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development professional with over 11 years of extensive experience designing and optimizing robust data processing infrastructures and backend services. Proficient in Java, Spark, and Hadoop, with strong skills in developing scalable solutions that enhance performance and reliability across systems. Committed to fostering collaboration in dynamic teams, I embody the values of innovation and ownership to deliver impactful results while coaching junior engineers for growth and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SQL, Scala, Go,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Technologies:</w:t>
      </w:r>
      <w:r w:rsidRPr="00745DD3">
        <w:rPr>
          <w:rFonts w:ascii="Roboto Light" w:eastAsia="Roboto Light" w:hAnsi="Roboto Light" w:cs="Roboto Light"/>
          <w:color w:val="404040" w:themeColor="text1" w:themeTint="BF"/>
          <w:sz w:val="20"/>
          <w:szCs w:val="20"/>
        </w:rPr>
        <w:t xml:space="preserve"> Spark, Hadoop, Iceberg, Flink, Trino, Kafka, Doris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Kubernetes, Terraform, Docker, Ansible,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Hibernate, Apache Beam, Jupyter,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Cassandra, Redis, MySQL, Oracle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developing and implementing </w:t>
      </w:r>
      <w:r w:rsidRPr="00745DD3">
        <w:rPr>
          <w:rFonts w:ascii="Roboto Light" w:eastAsia="Roboto Light" w:hAnsi="Roboto Light" w:cs="Roboto Light"/>
          <w:b/>
          <w:bCs/>
          <w:color w:val="404040" w:themeColor="text1" w:themeTint="BF"/>
          <w:sz w:val="20"/>
          <w:szCs w:val="20"/>
        </w:rPr>
        <w:t xml:space="preserve">scalable backend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ensured seamless integration of </w:t>
      </w:r>
      <w:r w:rsidRPr="00745DD3">
        <w:rPr>
          <w:rFonts w:ascii="Roboto Light" w:eastAsia="Roboto Light" w:hAnsi="Roboto Light" w:cs="Roboto Light"/>
          <w:b/>
          <w:bCs/>
          <w:color w:val="404040" w:themeColor="text1" w:themeTint="BF"/>
          <w:sz w:val="20"/>
          <w:szCs w:val="20"/>
        </w:rPr>
        <w:t xml:space="preserve">data processing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HubSpot’s engineering teams, resulting in enhanced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tools and libraries that streamlined data processing tasks,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significantly simplify workloads and improve engineer productivity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w:t>
      </w:r>
      <w:r w:rsidRPr="00745DD3">
        <w:rPr>
          <w:rFonts w:ascii="Roboto Light" w:eastAsia="Roboto Light" w:hAnsi="Roboto Light" w:cs="Roboto Light"/>
          <w:b/>
          <w:bCs/>
          <w:color w:val="404040" w:themeColor="text1" w:themeTint="BF"/>
          <w:sz w:val="20"/>
          <w:szCs w:val="20"/>
        </w:rPr>
        <w:t xml:space="preserve">uptime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database systems within a large-scale distributed infrastructure, developing automated monitoring solutions that proactively addressed potential issues before they escalated.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drove the adoption of best practices for </w:t>
      </w:r>
      <w:r w:rsidRPr="00745DD3">
        <w:rPr>
          <w:rFonts w:ascii="Roboto Light" w:eastAsia="Roboto Light" w:hAnsi="Roboto Light" w:cs="Roboto Light"/>
          <w:b/>
          <w:bCs/>
          <w:color w:val="404040" w:themeColor="text1" w:themeTint="BF"/>
          <w:sz w:val="20"/>
          <w:szCs w:val="20"/>
        </w:rPr>
        <w:t xml:space="preserve">data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deployment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more reliable and reproducible data processing workflows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fostering a culture of </w:t>
      </w:r>
      <w:r w:rsidRPr="00745DD3">
        <w:rPr>
          <w:rFonts w:ascii="Roboto Light" w:eastAsia="Roboto Light" w:hAnsi="Roboto Light" w:cs="Roboto Light"/>
          <w:b/>
          <w:bCs/>
          <w:color w:val="404040" w:themeColor="text1" w:themeTint="BF"/>
          <w:sz w:val="20"/>
          <w:szCs w:val="20"/>
        </w:rPr>
        <w:t xml:space="preserve">quality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rigorous analysis of performance and application </w:t>
      </w:r>
      <w:r w:rsidRPr="00745DD3">
        <w:rPr>
          <w:rFonts w:ascii="Roboto Light" w:eastAsia="Roboto Light" w:hAnsi="Roboto Light" w:cs="Roboto Light"/>
          <w:b/>
          <w:bCs/>
          <w:color w:val="404040" w:themeColor="text1" w:themeTint="BF"/>
          <w:sz w:val="20"/>
          <w:szCs w:val="20"/>
        </w:rPr>
        <w:t xml:space="preserve">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coding standards were maintained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engineering teams to effectively integrate </w:t>
      </w:r>
      <w:r w:rsidRPr="00745DD3">
        <w:rPr>
          <w:rFonts w:ascii="Roboto Light" w:eastAsia="Roboto Light" w:hAnsi="Roboto Light" w:cs="Roboto Light"/>
          <w:b/>
          <w:bCs/>
          <w:color w:val="404040" w:themeColor="text1" w:themeTint="BF"/>
          <w:sz w:val="20"/>
          <w:szCs w:val="20"/>
        </w:rPr>
        <w:t xml:space="preserve">data streaming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workflows, enhancing the capabilities for real-time data processing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of an innovative </w:t>
      </w:r>
      <w:r w:rsidRPr="00745DD3">
        <w:rPr>
          <w:rFonts w:ascii="Roboto Light" w:eastAsia="Roboto Light" w:hAnsi="Roboto Light" w:cs="Roboto Light"/>
          <w:b/>
          <w:bCs/>
          <w:color w:val="404040" w:themeColor="text1" w:themeTint="BF"/>
          <w:sz w:val="20"/>
          <w:szCs w:val="20"/>
        </w:rPr>
        <w:t xml:space="preserve">Iceberg lakehouse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substantial improvements in interoperability while reducing data storage costs as new machine learning workloads were introduced.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promoting a </w:t>
      </w:r>
      <w:r w:rsidRPr="00745DD3">
        <w:rPr>
          <w:rFonts w:ascii="Roboto Light" w:eastAsia="Roboto Light" w:hAnsi="Roboto Light" w:cs="Roboto Light"/>
          <w:b/>
          <w:bCs/>
          <w:color w:val="404040" w:themeColor="text1" w:themeTint="BF"/>
          <w:sz w:val="20"/>
          <w:szCs w:val="20"/>
        </w:rPr>
        <w:t xml:space="preserve">startup mentality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iterative development and experimentation, which led to creative problem-solving and increased team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to help teams understand best practices for using data infrastructure tools, ensuring knowledge transfer and alignment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architectural discussions to define system resilience and performance goals, aligning data infrastructure strategy with overarching business objectives to enhance deliverable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stay ahead of emerging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regularly integrating new frameworks and technologies into practical solutions that met evolving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drive development cycles, enabling responsive adaptation to changing priorities while maintaining focus on delivering comprehensive solutions that addressed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development and troubleshooting of complex backend systems, harnessing technical prowess to swiftly resolve issues impacting the performance and reliability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analyzed trade-offs of various technical solutions, ensuring developable and maintainable code bases were delivered within project timelines and organizational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tooling that empowered engineering teams to deploy applications faster and more reliably, enhancing overall platform productivity and reducing operational friction.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resilient backend systems to support processing large datasets utilizing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enhanced data analysis capabilities across multiple products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define technical requirements and evaluate technology solutions to deliver impactful infrastructure services aligned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w:t>
      </w:r>
      <w:r w:rsidRPr="00745DD3">
        <w:rPr>
          <w:rFonts w:ascii="Roboto Light" w:eastAsia="Roboto Light" w:hAnsi="Roboto Light" w:cs="Roboto Light"/>
          <w:b/>
          <w:bCs/>
          <w:color w:val="404040" w:themeColor="text1" w:themeTint="BF"/>
          <w:sz w:val="20"/>
          <w:szCs w:val="20"/>
        </w:rPr>
        <w:t xml:space="preserve">cloud-based storage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data accessibility and reliability, streamlining the flow of information among internal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data processing pipelines utilizing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ingestion, resulting in improved data throughput and system responsiveness for user-facing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scientists to integrate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backend applications, ensuring that systems could adapt to automated decision-making processes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that enhanced the company's visibility in the tech community while promoting a culture of innovation and collaboration within the engineering group.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design sessions for new applications, focusing on scalability and maintainability to support an evolving business landscape with growing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existing applications and databases by analyzing query patterns, leading to reductions in latency and improved user experiences across the organization's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detailed technical documentation and user guides to facilitate knowledge sharing and streamline onboarding for new engineering team members, enhancing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quality assurance teams to formulate testing strategies for backend systems, ensuring that all services met rigorous standards for performance, security,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retrospectives, fostering a team-oriented environment that prioritized transparency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transfer sessions to elevate the team's understanding of advanced data processing techniques, aligning their skills with challenging business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