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Highly skilled in building and enhancing backend microservices using Java, Spring Boot, and REST APIs. Proven ability to implement event-driven architectures and ensure system scalability and security. Demonstrated expertise in utilizing SQL and NoSQL databases, while maintaining a strong focus on healthcare technology compliance. Adept at working in fast-paced environments and collaborating with cross-functional teams to deliver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Microservices, Hibernate, Docker,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Maven, Kubernetes,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RESTful APIs, GraphQL, RabbitMQ,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application performance and reliability significantly across various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implement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real-time data processing and improved system responsiveness, leveraging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systems and APIs, enhancing application capabilities while ensuring compliance with healthcare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trust and system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our testing processes and improved code quality significantly over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transition legacy systems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maintainability, while providing mentorship to junior engineers on best practices and architectural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platforms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and simplify system management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ensured high levels of application security and data integrity through the implementation of authentication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actively engaging in daily stand-ups and sprint reviews to ensure alignment of project goals and foster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promoted collaborative coding and continuous improvement of best coding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backend services and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application performance and improved load handling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designs and coding patterns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project documentation, facilitating knowledge sharing among team members and helping onboard new hires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potential applications of AI in healthcare, specifically focusing on the integration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personalize health recommendations for users in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emerging technologies and industry trends to identify opportunities for innovation and modernization within our backend processes and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responsive UI components integrating with backend services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server-side and client-side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thorough test strategies that ensure comprehensive testing of new features and enhancements, maintaining code integrity across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REST API creation, improving system functionality and user experience, showcasing expertise in enterprise-grade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Agile teams, participating in sprint planning and retrospectives, which fostered a supportive team environment conducive to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integrating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specific applications where flexible data models were essential, demonstrating adaptability and forward-thinking in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detailed documentation of backend systems and procedures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accessibility of knowledge for team members and future project follow-ups.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quality assurance efficiency, minimizing regressions and maximizing confidence in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cloud environments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operational efficiency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technologies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practices, improving our deployment pipelines and operational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requirements and design robust technical solutions, bridging the gap between business needs and technical capability, ensuring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optimizing database queries and indexing strategies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overall application performance and reduced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coding best practices and promoting adherence to design patterns, thereby elevating team coding standards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existing applications with new features based on business requirements, demonstrating agility and responsiveness to client and market needs in a dynamic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focused on innovative solutions in backend development that could elevate the overall team and project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