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Technical Lead with over 11 years of experience in software development, specializing in web and mobile applications. Mastery in Azure, Agile, DevOps, and comprehensive data architecture and design solutions for complex systems. Proven ability to lead cross-functional teams, implement best practices in cloud migration, and ensure FISMA compliance while delivering high-quality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HTML5, CSS3,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Vue.js, Angular, ASP.NET Core, Entity Framework, Bootstrap,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Docker, Kubernetes, OpenShift, Serverless, Azure Functions,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Management:</w:t>
      </w:r>
      <w:r w:rsidRPr="00745DD3">
        <w:rPr>
          <w:rFonts w:ascii="Roboto Light" w:eastAsia="Roboto Light" w:hAnsi="Roboto Light" w:cs="Roboto Light"/>
          <w:color w:val="404040" w:themeColor="text1" w:themeTint="BF"/>
          <w:sz w:val="20"/>
          <w:szCs w:val="20"/>
        </w:rPr>
        <w:t xml:space="preserve"> Microsoft SQL Server, PostgreSQL, MongoDB, Redis, Azure Cosmos DB, MySQL, Oracle,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 Azure DevOps, JIRA, Kubernetes, Ansible, Travis CI,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diverse team in </w:t>
      </w:r>
      <w:r w:rsidRPr="00745DD3">
        <w:rPr>
          <w:rFonts w:ascii="Roboto Light" w:eastAsia="Roboto Light" w:hAnsi="Roboto Light" w:cs="Roboto Light"/>
          <w:b/>
          <w:bCs/>
          <w:color w:val="404040" w:themeColor="text1" w:themeTint="BF"/>
          <w:sz w:val="20"/>
          <w:szCs w:val="20"/>
        </w:rPr>
        <w:t xml:space="preserve">cloud application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establishing best practices for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scalability and security requirements were met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high availability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resilience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clustering and failover strategies to enhance system performance and reliability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on-premises applications to the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cost-benefit analysis and seamless integration while aligning solutions with business objectives and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crafted and validated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for both web and mobile applications, leveraging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frameworks to guide stakeholders through </w:t>
      </w:r>
      <w:r w:rsidRPr="00745DD3">
        <w:rPr>
          <w:rFonts w:ascii="Roboto Light" w:eastAsia="Roboto Light" w:hAnsi="Roboto Light" w:cs="Roboto Light"/>
          <w:b/>
          <w:bCs/>
          <w:color w:val="404040" w:themeColor="text1" w:themeTint="BF"/>
          <w:sz w:val="20"/>
          <w:szCs w:val="20"/>
        </w:rPr>
        <w:t xml:space="preserve">EPLC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all application lifecycles adhered to established quality assurance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expediting software delivery cycles through effective automation and streamlined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proof-of-concept projects to evaluate the feasibility of new cloud migration strategies, providing valuable feedback to stakeholders and aligning with emerging technology trends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market research and vendor evaluations to recommend effective cloud platforms and services that fit organizational needs and enhance operational efficiencies during modernization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development teams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cross-functional collaboration and efficient project delivery to meet dynamic market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to ensure compliance with federal regulations, leading initiatives focused on </w:t>
      </w:r>
      <w:r w:rsidRPr="00745DD3">
        <w:rPr>
          <w:rFonts w:ascii="Roboto Light" w:eastAsia="Roboto Light" w:hAnsi="Roboto Light" w:cs="Roboto Light"/>
          <w:b/>
          <w:bCs/>
          <w:color w:val="404040" w:themeColor="text1" w:themeTint="BF"/>
          <w:sz w:val="20"/>
          <w:szCs w:val="20"/>
        </w:rPr>
        <w:t xml:space="preserve">FISMA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incorporating necessary measures for data security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prototypes for potential applications, employing modern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 effective user interface development across diverse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bridged communication between business analysts and technical teams to align developmental goals with strategic business initiatives and optimize workflow during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integration of custom software solutions with existing infrastructures, enhancing overall system interoperability and streamlining data flow across organizational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Agile project management efforts, resulting in improved team productivity and project delivery outcomes that exceeded stakeholder expectations on numerous occasions.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adoption of containerization technology,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orchestration, significantly improving the operational agility of the software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employing </w:t>
      </w:r>
      <w:r w:rsidRPr="00745DD3">
        <w:rPr>
          <w:rFonts w:ascii="Roboto Light" w:eastAsia="Roboto Light" w:hAnsi="Roboto Light" w:cs="Roboto Light"/>
          <w:b/>
          <w:bCs/>
          <w:color w:val="404040" w:themeColor="text1" w:themeTint="BF"/>
          <w:sz w:val="20"/>
          <w:szCs w:val="20"/>
        </w:rPr>
        <w:t xml:space="preserve">Microsoft Tech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architecture and implementation of various software projects that optimized user access and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deliver high-quality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site performance for critical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protocols for applications, utilizing unit and integration testing methodologies to ensure software reliability and adherence to industry standards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and configuration of third-party solutions into existing systems,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personalized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enhanced functionality and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stakeholders to gather requirements, ensuring all feature developments aligned with end-user needs and organizational goals which refined the application’s scope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optimizing query performance and ensuring data integrity under intensive usage conditions, directly enhancing the responsiveness of key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retrospectives, and sprint planning sessions under Agile frameworks, ensuring the timely delivery of features and addressing project bottlenecks collectively as a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software projects followed best coding practices and design patterns, leading code reviews and providing constructive feedback to improve quality and maintainability across multiple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daily operations, ensuring proper resource utilization while enhancing system performance metrics, which resulted in improved SLAs and customer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practices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reviews, fostering an environment of continuous improvement and knowledge sharing among the team members for enhanced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solutions in mobile application development using tools such as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engagement with the customer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visual design and development of client-facing applications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were both functional and visually appealing to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