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Curriculum Developer with 11 years in software development specializing in web and mobile applications. Proven ability to design and implement effective curriculums for technical training, rooted in modern data science and machine learning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PyTorch, Scikit-learn, Pandas, Jupyter, Articulate 360, Adobe Captivate, Cornerstone LMS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SageMaker, Vertex AI,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Eclipse, Jupyter Notebook, RStudio, Git, GitHub, Bitbucket,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Media &amp; Content Creation:</w:t>
      </w:r>
      <w:r w:rsidRPr="00745DD3">
        <w:rPr>
          <w:rFonts w:ascii="Roboto Light" w:eastAsia="Roboto Light" w:hAnsi="Roboto Light" w:cs="Roboto Light"/>
          <w:color w:val="404040" w:themeColor="text1" w:themeTint="BF"/>
          <w:sz w:val="20"/>
          <w:szCs w:val="20"/>
        </w:rPr>
        <w:t xml:space="preserve"> Adobe Premiere, Final Cut Pro, After Effects, Camtasia, Articulate Rise, Canva, Camtasia, Microsoft PowerPoint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instructional materials utilizing </w:t>
      </w:r>
      <w:r w:rsidRPr="00745DD3">
        <w:rPr>
          <w:rFonts w:ascii="Roboto Light" w:eastAsia="Roboto Light" w:hAnsi="Roboto Light" w:cs="Roboto Light"/>
          <w:b/>
          <w:bCs/>
          <w:color w:val="404040" w:themeColor="text1" w:themeTint="BF"/>
          <w:sz w:val="20"/>
          <w:szCs w:val="20"/>
        </w:rPr>
        <w:t xml:space="preserve">adult learning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relevant content for technical audiences, ensuring alignment with industry standards and learner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and stakeholders to enhance course content, translating complex technical concepts into understandable visual aids, resulting in high-impact learning experiences tailored for data science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hands-on learning strategies in curriculum design to facilitate understanding of </w:t>
      </w:r>
      <w:r w:rsidRPr="00745DD3">
        <w:rPr>
          <w:rFonts w:ascii="Roboto Light" w:eastAsia="Roboto Light" w:hAnsi="Roboto Light" w:cs="Roboto Light"/>
          <w:b/>
          <w:bCs/>
          <w:color w:val="404040" w:themeColor="text1" w:themeTint="BF"/>
          <w:sz w:val="20"/>
          <w:szCs w:val="20"/>
        </w:rPr>
        <w:t xml:space="preserve">machine learning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making use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industry best practices for effective teaching.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that integrated real-world applications and use cases in machine learning, and thoroughly assessed learner competencies through innovative evaluations and practical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Articulate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Captivate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e-learning course development, incorporating multimedia elements to enrich content presentation and making sure all materials adhered to branding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technical diagrams and templates while upholding the highest standards of quality and clarity, enhancing the learner's experience by making content more accessible and interactive.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curriculum and instructional strategies that focused on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learners could effectively utilize tools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feedback sessions with learners to gather insights on course effectiveness, which informed iterative improvements to curricular materials and delivery methods, thus enhancing student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research on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updated course content accordingly to keep training materials current and relevant, ensuring learners are prepared for future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mentoring program for new instructors to foster excellence in teaching and content delivery, enhancing the overall quality of educational offerings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effective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while maintaining strong attention to detail and organizational excellence in curriculum development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assessments to measure learner understanding of competencies in data science and machine learning, integrating real-world scenarios to ensure relevancy and engagement in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virtual instructor-led training tools to deliver courses remotely, enabling a more extensive reach and flexible learning options for participants across various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written and verbal communication skills to collaborate effectively with cross-functional teams, ensuring the curriculum aligned with organizational goals and external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w:t>
      </w:r>
      <w:r w:rsidRPr="00745DD3">
        <w:rPr>
          <w:rFonts w:ascii="Roboto Light" w:eastAsia="Roboto Light" w:hAnsi="Roboto Light" w:cs="Roboto Light"/>
          <w:b/>
          <w:bCs/>
          <w:color w:val="404040" w:themeColor="text1" w:themeTint="BF"/>
          <w:sz w:val="20"/>
          <w:szCs w:val="20"/>
        </w:rPr>
        <w:t xml:space="preserve">social learning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collaboration and promote a connected learning environment among course participants.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as part of a team,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responsiveness and adaptability in developing data-centric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cross-discipline teams to design scalable architectures for complex systems, leveraging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pipelines to optimize performance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knowledge of software development life cycles, focusing on software design principles and best practices to create maintainable and high-quality code across diverse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initiatives for the deployment and configuration of large-scale applications on cloud infrastructure, fostering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complex problem-solving exercises, strengthening team capability with hands-on support and mentorship in best practices for software development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tuning for existing software, applying rigorous testing methodologies to ensure robustness and efficiency of developed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regarding technology adoption, influencing software architecture decisions that enhanced long-term project sustainability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Solely responsible for creating interactive front-end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web services and APIs to extend functionality, ensuring interoperability between systems and enhancing overall user workflows through seamless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data visualization tools into applications, empowering users to analyze datasets effectively and draw actionable insights using interfaces developed with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thoughtful design patterns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performance for heavy-read applications necessitating quick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clients to gather feedback for several features, enabling the team to refine product offerings and improve overall user satisfaction with deployed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