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of expertise in creating interactive digital content within educational technology, specializing in web and mobile applications. Proven ability to generate sophisticated assessments and adhere to accessibility standards while fostering collaboration in Agile environments. Strong background in mathematics and technical content development, skilled at coding with diverse programming languages, ensuring quality and accuracy in educational materials.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Perl, JavaScript, HTML, LaTeX, CSS,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Express.js, Bootstrap, jQuery,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WebAssign, Git, JIRA, Docker, Kubernetes, Visual Studio, Eclipse, Sublime Text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Selenium, JUnit, Cypress, Postman, TestRail,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Accessibility &amp; Standards:</w:t>
      </w:r>
      <w:r w:rsidRPr="00745DD3">
        <w:rPr>
          <w:rFonts w:ascii="Roboto Light" w:eastAsia="Roboto Light" w:hAnsi="Roboto Light" w:cs="Roboto Light"/>
          <w:color w:val="404040" w:themeColor="text1" w:themeTint="BF"/>
          <w:sz w:val="20"/>
          <w:szCs w:val="20"/>
        </w:rPr>
        <w:t xml:space="preserve"> WCAG, Section 508 Compliance, ARIA, XML, Markdown, JSON, SVG,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Project Management:</w:t>
      </w:r>
      <w:r w:rsidRPr="00745DD3">
        <w:rPr>
          <w:rFonts w:ascii="Roboto Light" w:eastAsia="Roboto Light" w:hAnsi="Roboto Light" w:cs="Roboto Light"/>
          <w:color w:val="404040" w:themeColor="text1" w:themeTint="BF"/>
          <w:sz w:val="20"/>
          <w:szCs w:val="20"/>
        </w:rPr>
        <w:t xml:space="preserve"> Agile, Scrum, Kanban, Confluence, Trello, Miro, Slack,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content for interactive learning platforms based on learning objectives, ensuring all material adhered to quality and </w:t>
      </w:r>
      <w:r w:rsidRPr="00745DD3">
        <w:rPr>
          <w:rFonts w:ascii="Roboto Light" w:eastAsia="Roboto Light" w:hAnsi="Roboto Light" w:cs="Roboto Light"/>
          <w:b/>
          <w:bCs/>
          <w:color w:val="404040" w:themeColor="text1" w:themeTint="BF"/>
          <w:sz w:val="20"/>
          <w:szCs w:val="20"/>
        </w:rPr>
        <w:t xml:space="preserve">accessibility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promoting inclusive learning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iterate on content development processes, applying feedback to enhance student engagement and understanding across mathematics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remediation messages that guided learners in correcting assignments, utilizing deep understanding of pedagogy and its application to online learning environments for student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computer-graded assessments through effective coding in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course materials and enhancing the overall assessment experience for students.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edited technical content for clarity and accuracy, maintaining high standards while focusing on user experience and </w:t>
      </w:r>
      <w:r w:rsidRPr="00745DD3">
        <w:rPr>
          <w:rFonts w:ascii="Roboto Light" w:eastAsia="Roboto Light" w:hAnsi="Roboto Light" w:cs="Roboto Light"/>
          <w:b/>
          <w:bCs/>
          <w:color w:val="404040" w:themeColor="text1" w:themeTint="BF"/>
          <w:sz w:val="20"/>
          <w:szCs w:val="20"/>
        </w:rPr>
        <w:t xml:space="preserve">pedagogical intent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all learning materials.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and offshore vendors on content development, fostering knowledge sharing and enhancing the quality of outputs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process improvements within the technical content team, implementing new tools or practices to streamline workflows and boost content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languages such as </w:t>
      </w:r>
      <w:r w:rsidRPr="00745DD3">
        <w:rPr>
          <w:rFonts w:ascii="Roboto Light" w:eastAsia="Roboto Light" w:hAnsi="Roboto Light" w:cs="Roboto Light"/>
          <w:b/>
          <w:bCs/>
          <w:color w:val="404040" w:themeColor="text1" w:themeTint="BF"/>
          <w:sz w:val="20"/>
          <w:szCs w:val="20"/>
        </w:rPr>
        <w:t xml:space="preserve">Perl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content management tasks, showcasing versatility in coding skills and commitment to continuous improvement in educational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for the learning platform, collecting feedback and making recommendations to improve both usability and functionality from the students' perspective.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demonstrating strong organizational skills and the ability to prioritize tasks effectively while maintaining attention to detail throughout all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by attending workshops and training sessions relevant to educational technology, ensuring skills remain current and aligned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elements within educational materials,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engaging and dynamic learning experiences for students.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by maintaining comprehensive records of development processes and best practices, fostering a culture of transparency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processes within project teams using collaboration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information flow and support for remote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the content for alignment with current </w:t>
      </w:r>
      <w:r w:rsidRPr="00745DD3">
        <w:rPr>
          <w:rFonts w:ascii="Roboto Light" w:eastAsia="Roboto Light" w:hAnsi="Roboto Light" w:cs="Roboto Light"/>
          <w:b/>
          <w:bCs/>
          <w:color w:val="404040" w:themeColor="text1" w:themeTint="BF"/>
          <w:sz w:val="20"/>
          <w:szCs w:val="20"/>
        </w:rPr>
        <w:t xml:space="preserve">curricular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learner needs, translating complex mathematical concepts into accessible formats for diverse audiences.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educational content and software solutions that improved user engagement and learning outcomes through targeted assessments and instructional materials tailored for students' academic journeys.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 cycle for various projects, enhancing skills in project management and Agile methodologies while delivering innovative solutions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applications, ensuring scalability and reliability in educational tools designed for both instructors and students.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instructional designers to align digital resources with educational standards and learning outcomes, applying a systematic approach to meet pedagogical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technical aspects of content creation, fostering a growth mindset and promoting a team-oriented culture that values knowledge sharing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from user testing and analytics to refine educational products, emphasizing data-driven improvements that have a direct impact on learning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content by updating it with modern technologies and standards to maintain relevance and usability across different educational contexts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vendors for continuous improvement in software tools, providing clear specifications, overseeing implementation, and ensuring quality through rigorous review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APIs that integrated various educational technologies, showcasing adaptability to various frameworks while ensuring compatibility with established protocols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contributed to team brainstorming sessions, proposing innovative ideas for content and software enhancement, reflecting a commitment to continuous improvement and teaching effectiveness.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