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IT professional with 11 years of experience in developing, implementing, and supporting network services and solutions. Proven track record of collaborating with cross-functional teams to design scalable network architectures that optimize performance and security. Proficient in various networking protocols and experienced in leading complex projects within budget and timelines.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OSPF, EIGRP, BGP, L2/L3 Architecture, VPN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Equipment: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Cisco, HP/Aruba, Cisco Nexus, Cisco ISR, NX-OS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Firewalls, Splunk, Cybersecurity Solutions, Threat Detection, VPN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OpenStack,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ITIL,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network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BGP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enhance multi-site connectivity and improve redundancy across corporate networks with a focus on optimum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L2/L3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collaborating with cross-functional teams to create efficient frameworks that improved operational consistency and reduced downtime for client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HP/Aruba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 switching and routing, ensuring they stayed abreast of industry developments and certification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large-scale client projects from inception to completion, ensuring alignment with project budgets while delivering outcomes on time through effective collaboration with the Project Management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proactive troubleshooting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to monitor network performance, advocating for security enhancements based on data-driven insights and trends within the cybersecurity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FLEX-VPN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DMVPN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remote worker communications, enhancing overall data security through streamlined configuration practices and best practices in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quarterly training sessions for IT staff on new developments in networking technologies, emphasizing the importance of ongoing professional development and certification maintenance for career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risk assessments to identify vulnerabilities in client networks, providing recommendations to significantly elevate client security postures through advanced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Nexus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switches, focusing on data center operations that uphold high availability and disaster recovery protocols, ensuring that SLAs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of legacy systems to more modern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improved network resiliency and client satisfaction through robust,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to understand their specific technology needs, translating these into actionable projects that align with both operational and strategic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focusing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goal of creating a culture of learning that inspires innovation and adaptability among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documentation and procedural guides for networking best practices, ensuring all stakeholders have access to the necessary resources for troubleshooting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technology vendors to maintain currency with new products, assessing their fit within the existing network environment to inform future architecture and budgeting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communication skills to articulate technical solutions to non-technical stakeholders, ensuring alignment and understanding across various departments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user experiences, robust functionality, and responsive design that meets user expectations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environments to deliver high-quality software solutions on time, emphasizing team collaboration, effective communication, and iterative refinements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integration with third-party services, ensuring high levels of data fidelity and availability, while also benefiting from scalable architecture and performance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secure connections between frontend and backend systems and enhancing overall application performance through efficient data processing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development workflows and automate testing and deployment processes, resulting in faster release cycles and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applications to cloud infrastructures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scalability and reduced operational costs in line with corporate technology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thereby improving deployment efficiency and ensuring robust orchestration and management of application resources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for writing clean, maintainable code and maintaining high-quality coding standards throughout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and collaborated with QA teams to deploy software that meets both functional and security requirements, ensuring comprehensive validation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requirements from stakeholders to define project roadmaps, prioritizing tasks effectively to align with the overarching business objectives and ensuring timely delivery of key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usage data to inform feature development and enhancement decisions, utilizing insights to prioritize improvements that align with user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knowledge transfer on software architecture principles, fostering a culture of continuous learning and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