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Architect with over 11 years of experience in software development, specializing in designing and implementing scalable web and mobile applications. Proven track record of leading cross-functional teams to drive modernization projects and develop innovative solutions for complex data challenges in healthcare systems. Hands-on experience with cloud-native architectures and modern software engineering practices aligned with governmental standards, ensuring compliance and quality in all technical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Flask, Django, Kubernetes, Docker,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OpenShift, CloudFormation, Serverless,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Cassandra, HBase,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Terraform, Ansible, Puppet,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cloud-native microservices for the Fee for Service Data Collection System (FFSDCS),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technical strategies aligned with contract Statements of Work (SOWs), ensuring compliance with CMS SDLC methodologies and engagement with federal stakeholders for program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efforts by decomposing monolithic applications into microservices,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and enhancing interoperability between diverse healthcare systems to promote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cross-functional team of engineers, providing mentorship and leadership while fostering an inclusive culture focused on collaboration, innovation, and continuous improvement in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deployments and enhance development workflows in line with modern delivery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and architecture reviews,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high-quality coding standards across agile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cloud computing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and deployment of scalable applications that meet rigorous quality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expertise in clean architecture principles and microservice design patterns to evolve the FFSDCS platform for efficient data collection and processing across multiple Medicare payment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practices to enhance system provisioning and management, significantly reducing deployment times and manual configuration errors within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address technical challenges related to healthcare compliance, security, and data management, ensuring that all solutions met federal requirements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management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handling capabilities for complex data ingestion and analytics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culture that emphasized learning and knowledge sharing, including onboarding processes for new team members to improve overall team performance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focused on emerging technologies related to healthcare information systems, implementing innovative solutions that align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cloud-native architectures, ensuring continuity of service and compliance with evolving federal standards and enterprise architecture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advocate for user-centered design principles in system evolution, enhancing the usability and effectiveness of government services provided to the public.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microservices architecture principles that facilitated scalability and flexibility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product requirements and translate them into technical specifications, streamlining development processes and improving project visibility amongst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performance and reliability through systematic application monitoring and incident response planning,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observability.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to a culture of accountability and quality within the department, and emphasizing the importance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quality, resulting in reductions of bugs and defects discovered post-deployment through careful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define functional requirements for new software features and enhancements, facilitating alignment on project objectives and ensuring high levels of client satisfaction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Fueled innovation by advocating for the adoption of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effectively optimizing resource usage and deployment processes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by conducting training and workshops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increased operational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efforts with third-party APIs and services, ensuring smooth data transactions and improved interoperability across diverse platforms, particularly in healthcare-related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effective data models capable of supporting the comprehensive needs of large governmental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and architectural guidelines to reflect current processes, promoting transparency and ensuring new engineers could easily understand project requirements and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product development, incorporating feedback loops from end-users to iterate on design and functionality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