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and operating large-scale data platforms, specializing in web and mobile applications with a strong focus on data governance, real-time processing, and cloud infrastructure. Proven ability to lead technical initiatives, implement architectural best practices, and mentor engineering teams. Expertise in leveraging advanced analytics for strategic decision-making and driving organizational success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R,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Apache Kafka, Airflow, Azure Event Hub, Apache Spark, Delta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Kubernetes, Docker,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Airbyte, Tableau, Power BI, Atlan, Medallion Architecture, Data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Talend, Informatica, AWS Glue, Apache Beam, Luigi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architecture and evolution of Zip's core data platforms, driving the development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designed to meet fintech-grade reliability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 comprehensive data governance model across various domains,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integrity, quality,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production-grade systems, influenced by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workflow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transformation, and ingestion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defining robust architectural strategies for data ingestion, storage, and processing,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validation frameworks and monitoring solutions, integrating insights derived from complex, multi-source data platforms that supported analytics, risk management, and financial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detailed documentation for system architectures, establishing clear contracts, ownership boundaries, and reference architectures to guide ongoing development efforts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ensure platforms effectively supported AI and machine learning workloads while maintaining data quality and adherence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a culture of best practices focusing on engineering excellence, implementing monitoring-as-code principles that enhanced observability and traceability across pipelines and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engineering staff, raising overall technical standards across the organization regarding data framework adoption, incident response, and postmortem analysis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development teams through clear technical communication and leadership, aligning data product strategy with organizational goals to deliver impactful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legal and governance teams to ensure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data governance framework, promoting compliance and ethical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scaling challenges in data architecture, proposing targeted enhancements and optimizations to mitigate potential failures and reduce operational risks, thus ensuring smooth data flows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while promoting a culture of shared knowledge and continuous improvement that contributed to the overall maturity of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innovative solutions for data transformation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modular modeling and enhancing the deployment processes with integrated CI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the adoption of modern ingestion patterns and CDC methodologies, ensuring the scalability and reliability of data workflows and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data processing systems while at Microsoft, leading initiatives that prioritized reliability, scalability, and cost-effectiveness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solutions suitable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deliver comprehensive data analytics solutions that significantly enhanced decision-making capabilities across the organization,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ETL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data flows with high availability and fault tolerance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infrastructure as code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real-time analytics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data processing speed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protocols and compliance measures around data processing tasks, significantly contributing to GDPR and HIPAA adherence during innovative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knowledge-sharing sessions across teams to ensure clarity on data governance practices, data lineage tracking, and quality assurance methodologies, thereby fostering a culture of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design discussions to uphold high standards, introducing critical testing strategies that improved overall system reliability and code quality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leveraging machine learning models for predictive analytics applications, thus enabling strategic insights for internal stakeholders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validation processes through the implementation of unit testing frameworks, resulting in improved accuracy and efficiency in data processing and analytics reporting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project management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adherence to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several initiatives aimed at reducing operational costs related to data storage and cloud resources, implementing solutions that provided measurable improvements in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