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Team Lead with 9 years of experience in software development, specializing in web and mobile applications. Proven track record in anti-piracy and digital content management, paired with a passion for music and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HTML, JavaScript, C++, Swift,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Django, Flask, Ruby on Rails, ASP.NET Core,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 Tools:</w:t>
      </w:r>
      <w:r w:rsidRPr="00745DD3">
        <w:rPr>
          <w:rFonts w:ascii="Roboto Light" w:eastAsia="Roboto Light" w:hAnsi="Roboto Light" w:cs="Roboto Light"/>
          <w:color w:val="404040" w:themeColor="text1" w:themeTint="BF"/>
          <w:sz w:val="20"/>
          <w:szCs w:val="20"/>
        </w:rPr>
        <w:t xml:space="preserve"> PostgreSQL, MongoDB, Google Analytics, Excel, BigQuery, Tableau, R,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Protection Software &amp; Tools:</w:t>
      </w:r>
      <w:r w:rsidRPr="00745DD3">
        <w:rPr>
          <w:rFonts w:ascii="Roboto Light" w:eastAsia="Roboto Light" w:hAnsi="Roboto Light" w:cs="Roboto Light"/>
          <w:color w:val="404040" w:themeColor="text1" w:themeTint="BF"/>
          <w:sz w:val="20"/>
          <w:szCs w:val="20"/>
        </w:rPr>
        <w:t xml:space="preserve"> DMCA, CISAC, Content ID, Copyright Office Tools, iTunes, YouTube Content Management, Piracy Detection Tools, Social Media Analysis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JIRA, Trello, Slack, Asana, Microsoft Teams, Confluence, GitHub,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mentored junior team members, fostering an environment of collaboration while orchestrating the team's daily operations to ensure alignment with Global Content Protection strategies and project objectives while adapting to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anti-piracy measures across multiple platforms by assessing the digital landscape each month and adjusting strategies to react to the evolving complexities of intellectual property protection in music.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sessions for new hires on our </w:t>
      </w:r>
      <w:r w:rsidRPr="00745DD3">
        <w:rPr>
          <w:rFonts w:ascii="Roboto Light" w:eastAsia="Roboto Light" w:hAnsi="Roboto Light" w:cs="Roboto Light"/>
          <w:b/>
          <w:bCs/>
          <w:color w:val="404040" w:themeColor="text1" w:themeTint="BF"/>
          <w:sz w:val="20"/>
          <w:szCs w:val="20"/>
        </w:rPr>
        <w:t xml:space="preserve">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processes, emphasizing the integration of </w:t>
      </w:r>
      <w:r w:rsidRPr="00745DD3">
        <w:rPr>
          <w:rFonts w:ascii="Roboto Light" w:eastAsia="Roboto Light" w:hAnsi="Roboto Light" w:cs="Roboto Light"/>
          <w:b/>
          <w:bCs/>
          <w:color w:val="404040" w:themeColor="text1" w:themeTint="BF"/>
          <w:sz w:val="20"/>
          <w:szCs w:val="20"/>
        </w:rPr>
        <w:t xml:space="preserve">anti-piracy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digital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constant communication to ensure smooth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in executing projects focused on content compliance, utilizing effective leadership techniques to delegate tasks and monitor performance while ensuring adherence to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of progress reports and presentations for Senior Managers, ensuring information was clearly communicated and reinforcing our commitment to integrity and compliance within the </w:t>
      </w:r>
      <w:r w:rsidRPr="00745DD3">
        <w:rPr>
          <w:rFonts w:ascii="Roboto Light" w:eastAsia="Roboto Light" w:hAnsi="Roboto Light" w:cs="Roboto Light"/>
          <w:b/>
          <w:bCs/>
          <w:color w:val="404040" w:themeColor="text1" w:themeTint="BF"/>
          <w:sz w:val="20"/>
          <w:szCs w:val="20"/>
        </w:rPr>
        <w:t xml:space="preserve">music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management to support ongoing projects aimed at innovating </w:t>
      </w:r>
      <w:r w:rsidRPr="00745DD3">
        <w:rPr>
          <w:rFonts w:ascii="Roboto Light" w:eastAsia="Roboto Light" w:hAnsi="Roboto Light" w:cs="Roboto Light"/>
          <w:b/>
          <w:bCs/>
          <w:color w:val="404040" w:themeColor="text1" w:themeTint="BF"/>
          <w:sz w:val="20"/>
          <w:szCs w:val="20"/>
        </w:rPr>
        <w:t xml:space="preserve">content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leveraging data insights to inform decisions based on industry movements and competitor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global content protection teams to manage end-of-day handovers effectively, ensuring that all pertinent information was shared promptly and that team objectives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daily project assignments of junior team members, providing constructive feedback and guidance while emphasizing the importance of detail-oriented work in safeguarding </w:t>
      </w:r>
      <w:r w:rsidRPr="00745DD3">
        <w:rPr>
          <w:rFonts w:ascii="Roboto Light" w:eastAsia="Roboto Light" w:hAnsi="Roboto Light" w:cs="Roboto Light"/>
          <w:b/>
          <w:bCs/>
          <w:color w:val="404040" w:themeColor="text1" w:themeTint="BF"/>
          <w:sz w:val="20"/>
          <w:szCs w:val="20"/>
        </w:rPr>
        <w:t xml:space="preserve">UMG’s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intellectual property rights.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online uses of </w:t>
      </w:r>
      <w:r w:rsidRPr="00745DD3">
        <w:rPr>
          <w:rFonts w:ascii="Roboto Light" w:eastAsia="Roboto Light" w:hAnsi="Roboto Light" w:cs="Roboto Light"/>
          <w:b/>
          <w:bCs/>
          <w:color w:val="404040" w:themeColor="text1" w:themeTint="BF"/>
          <w:sz w:val="20"/>
          <w:szCs w:val="20"/>
        </w:rPr>
        <w:t xml:space="preserve">UMG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copyrighted works regularly, assessing compliance with internal policies and executing necessary actions against unauthorized usages diligently, reinforcing our stance on artistic respect.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informed on the latest trends in digital rights management, developed and updated guidelines to ensure the content protection team is always equipped to handle new challenges and technologies in the </w:t>
      </w:r>
      <w:r w:rsidRPr="00745DD3">
        <w:rPr>
          <w:rFonts w:ascii="Roboto Light" w:eastAsia="Roboto Light" w:hAnsi="Roboto Light" w:cs="Roboto Light"/>
          <w:b/>
          <w:bCs/>
          <w:color w:val="404040" w:themeColor="text1" w:themeTint="BF"/>
          <w:sz w:val="20"/>
          <w:szCs w:val="20"/>
        </w:rPr>
        <w:t xml:space="preserve">music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substantial understanding of current legislation around intellectual property protections, applying knowledge to guide the team in swiftly addressing violations, which includes understanding the impact of </w:t>
      </w:r>
      <w:r w:rsidRPr="00745DD3">
        <w:rPr>
          <w:rFonts w:ascii="Roboto Light" w:eastAsia="Roboto Light" w:hAnsi="Roboto Light" w:cs="Roboto Light"/>
          <w:b/>
          <w:bCs/>
          <w:color w:val="404040" w:themeColor="text1" w:themeTint="BF"/>
          <w:sz w:val="20"/>
          <w:szCs w:val="20"/>
        </w:rPr>
        <w:t xml:space="preserve">digital channels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 meetings focused on discussing current projects and objectives, ensuring all members were aligned and motivated, fostering a transparent environment to voice concerns and propose innovative ideas for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knowledge-sharing platform, promoting collaborative research among team members to investigate emerging technologies and their potential effects on content management, particularly in digital landscapes and </w:t>
      </w:r>
      <w:r w:rsidRPr="00745DD3">
        <w:rPr>
          <w:rFonts w:ascii="Roboto Light" w:eastAsia="Roboto Light" w:hAnsi="Roboto Light" w:cs="Roboto Light"/>
          <w:b/>
          <w:bCs/>
          <w:color w:val="404040" w:themeColor="text1" w:themeTint="BF"/>
          <w:sz w:val="20"/>
          <w:szCs w:val="20"/>
        </w:rPr>
        <w:t xml:space="preserve">music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implementing project management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pathways during project execution while ensuring the quality of work was maintained and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internal documentation outlining procedures and best practices for content protection workflows, improving team efficiency and ensuring an organized repository of knowledge was available for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application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enhancing system architectures to establish effective deployment methodologies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applications ranging from web-based management systems to mobile applications for iOS and Android platforms, working meticulously on responsive designs and user experience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 between front-end and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data retrieval and processing within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integrate user feedback into software functionality, ensuring a user-centric approach was maintained throughout the development lifecycle and fostering higher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conducting code reviews and mentor junior developers, emphasizing the importance of writing clean, maintainable code and instilling best practices in software development among team members intimately.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development teams, leading sprint planning and retrospectives to continually enhance project efficiency and team collaboration while upholding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contributing expertise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solutions and effective querying for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software components that were reusable and scalable, aligning them with industry standards to foster rapid application development and deployment across varied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 cases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establishing a culture of rigorous testing that contributed to higher code quality and decreased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code contributions were systematically tracked and facilitated an organized development environment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and frameworks to keep the development team ahead of trends, including exploring options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throughout development phases through regular feedback sessions to ascertain their requirements were being met, ultimately achieving a high degree of satisfaction with final product deliveries.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