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Proven leader in the development of custom solutions using market-leading technologies. In-depth expertise in WordPress, HTML, CSS, JavaScript, PHP, and MySQL, with a keen focus on clean coding practices and collaborative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MySQL, SASS, SCSS,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Laravel, Gutenberg Blocks, CodeIgniter, Vanilla.js, ES6/ES2015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Gulp, Grunt, Webpack, Babel, Figma, Advanced Custom Fields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ADA Compliance, SEO Best Practices, Cross-Browser Compatibility, Responsive Web Design, Scalability, Testing, Debugging,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Review, Client Advisory, Project Scoping, Theme Development, Plugin Development, Custom Solutions, Clean Code,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 team to develop unique, custom WordPress themes and plugins from scratch, ensuring clean code practices through rigorous code reviews and fostering a culture of excellence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the gap between graphical design and technical implementation, delivering compelling web experiences that resonate with clients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 as a technical advisor to clients throughout the project lifecycle, facilitating discussions to align project goals with best practices while ensuring a balance between aesthetic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SASS/SCSS/LESS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maintain scalable and maintainable styles that enhance the quality of user interfaces across various devices and browsers, ensuring the adaptability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conduct cross-browser compatibility tests to identify and address bugs, utilizing a range of testing strategies to enhance the reliability of custom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 effective scoping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leveraging analytical and creative skills to recommend optimal construction techniques that align with client budgets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web builds, driving forward the company's commitment to accessible and discoverable digital experiences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team success by fostering a collaborative environment, encouraging continuous learning, and leveraging peer programming to uplift team skills and project outcomes across the delivery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optimize custom solutions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files, transforming prototypes into high-fidelity websites that exceed client expectations while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MySQL databases effectively, designing optimized queries to support seamless data interactions that reinforce application performance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Git/Bitbucket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version control, enabling a structured approach to project management and ensuring consistent development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adapt to industry trends by exploring new technologies and methodologies, self-teaching to integrate innovative solutions that push the boundaries of standard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detailed discussions with clients to ascertain their unique needs, translating complex requirements into actionable project specifications while maintaining a positive and professional demeanor.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architectures that support dynamic, data-driven applications with high levels of user interactivity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 relationships with stakeholders and clients, demonstrating a strong work ethic and reliability that fosters trust and cooperation throughout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adhering to company standards, demonstrating proficiency in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collaborating with cross-functional teams to create seamless web solutions while continuously integrating feedback to drive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 firm understanding of relational databases and backend development to create scalable and efficient solutions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reviews, instilling a culture of excellence within the team by providing constructive feedback and mentoring junior developers to improve their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engaging, responsive applications, ensuring compatibility across various devices and browsers while adhering to industry standards on performance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 to transform design specifications into functioning code, improving the development workflow and minimizing implementation issues during later stages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RESTful APIs, allowing seamless integrations with third-party services and enhancing the overall functionality of web applications developed for strategic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(CI/CD) processes, ensuring that software releases were reliable and included all necessary dependencies for optimal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project scoping and communicating technical specifications to clients, accurately translating business requirements into detailed technical outlines that guide development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the development lifecycle, ensuring that all web projects were optimized for search engines and met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resolution of application bugs and issues through meticulous testing and debugging processes, reinforcing robust solutions and building client satisfaction through dependability.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and led training sessions on emerging technologies, sharing knowledgeable insights that contributed significantly to the team's professional growth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