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robust systems and applications. Expertise in Python and systems-level programming, with strong familiarity in Linux and Unix environments. Proven ability in automating workflows and improving system performance through effective tool development and integration. A proactive team player committed to leveraging technical skills in building efficient and reliable infrastructure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Bash,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Pandas, Numpy,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Debian, Ubuntu, CentOS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HTTP/HTTPS, DNS, Firewalls, SSH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Configuration: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Nagios, Zabbix,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systems-level tools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server provisioning and monitoring on a vast fleet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machines, significantly reducing manual overhead and improving deployment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existing tools and libraries by refactoring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enhancing performance and reliability for better management of trading infrastructure, which directly impacted trading operations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streamline research and installation processes,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ensured high quality in the deployment lifecycle, leading to more stable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troubleshoot complex issues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knowledge to address bottlenecks and improve overall system efficiency through prompt diagnostics.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configuration management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quick deployment of new services and ensuring consistent configurations across multiple environments for smooth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profiling and debugging techniques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resulting in improved code execution time and resource utilization across all managed systems, contributing to high availability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real-time insights into system health and performance, facilitating proactive management of system resources and potential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peer programming sessions to maintain high code quality standards while promoting best practices in software design and development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comprehensive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communication layers, ensuring robust interaction between multiple components of the trading infrastructure, essential for maintaining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planning, demonstrating effective communication and collaboration skills essential for agile project management, adjusting to dynamic development requirements with 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 plans for automation and system performance assessments after executing deployments, ensuring robust and reliable systems for high-frequency trading operations while evaluating software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security teams to implement hardening measures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compliance with industry standards for system integrity and data protection throughout the trading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familiarity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tools and libraries, integrating them into day-to-day operations to enhance functionality significantly while reducing licensing costs for proprietary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the best use of systems engineering tools and practices, fostering a culture of knowledge sharing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and updated system documentation, ensuring clarity and coherence in processes for current and future team members, which has improved overall operational understanding among staff.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critical components of system infrastructure, significantly enhancing the performance of applications through optimized algorithms and data handling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routine maintenance tasks, leading to reduced downtime and increased reliability of system operations through predictable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gather requirements and translate them into effective engineering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deliverables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frameworks, identifying key areas for improvement in application design and performance while ensuring seamless transitions to new infrastructure configurations.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coding best practices in developing modular and reusable code for multiple applications, thus decreasing overall time-to-market for various software products developed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processes for complex software bugs, coordinating with multiple engineers to pinpoint issues while leading efforts for resolution and knowledge dissemination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deployment and integration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which facilitated smoother rollouts and improved scalability of services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unit and integration tests for newly developed features, significantly improving code quality and facilitating faster release cycles with reduced regression errors in production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development environments consistent with industry standards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efficient collaboration within distributed teams across multiple projects and ensuring a cohesive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trends in software development and infrastructure practices, recommending adoption of various tools that aligned with the overall business strategies and technological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imparting knowledge about software engineering principles and practices while promoting professional growth and fostering an inclusive and cooperative work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for existing applications, delivering actionable insights that drove continuous improvements and refinements to the development process, benefiting the entire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