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Systems Analyst with over 11 years of experience in software development, specializing in systems administration and observability within enterprise IT environments. Proven expertise in optimizing complex systems and managing monitoring solutions to support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Microsoft SCOM, Grafana, OpsView, DynaTrace, Venafi, New Relic, Prometheus,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Python, Bash, Automation Anywhere, Ansible, Terraform,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Providers:</w:t>
      </w:r>
      <w:r w:rsidRPr="00745DD3">
        <w:rPr>
          <w:rFonts w:ascii="Roboto Light" w:eastAsia="Roboto Light" w:hAnsi="Roboto Light" w:cs="Roboto Light"/>
          <w:color w:val="404040" w:themeColor="text1" w:themeTint="BF"/>
          <w:sz w:val="20"/>
          <w:szCs w:val="20"/>
        </w:rPr>
        <w:t xml:space="preserve"> AWS, Azure, Google Cloud Platform,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Technologies:</w:t>
      </w:r>
      <w:r w:rsidRPr="00745DD3">
        <w:rPr>
          <w:rFonts w:ascii="Roboto Light" w:eastAsia="Roboto Light" w:hAnsi="Roboto Light" w:cs="Roboto Light"/>
          <w:color w:val="404040" w:themeColor="text1" w:themeTint="BF"/>
          <w:sz w:val="20"/>
          <w:szCs w:val="20"/>
        </w:rPr>
        <w:t xml:space="preserve"> Windows Server, Unix/Linux, Virtualization, Docker, Kubernetes, CI/CD, Load Balancing, Firewalls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Languages:</w:t>
      </w:r>
      <w:r w:rsidRPr="00745DD3">
        <w:rPr>
          <w:rFonts w:ascii="Roboto Light" w:eastAsia="Roboto Light" w:hAnsi="Roboto Light" w:cs="Roboto Light"/>
          <w:color w:val="404040" w:themeColor="text1" w:themeTint="BF"/>
          <w:sz w:val="20"/>
          <w:szCs w:val="20"/>
        </w:rPr>
        <w:t xml:space="preserve"> .NET, Java, JavaScript, Node.js, HTML/CSS,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Operational Excellence Practices:</w:t>
      </w:r>
      <w:r w:rsidRPr="00745DD3">
        <w:rPr>
          <w:rFonts w:ascii="Roboto Light" w:eastAsia="Roboto Light" w:hAnsi="Roboto Light" w:cs="Roboto Light"/>
          <w:color w:val="404040" w:themeColor="text1" w:themeTint="BF"/>
          <w:sz w:val="20"/>
          <w:szCs w:val="20"/>
        </w:rPr>
        <w:t xml:space="preserve"> ITIL, ServiceNow, Root Cause Analysis, Change Management, Incident Management, Performance Monitoring, Telemetries, Event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technical lead for the Enterprise Monitoring team, guiding architectural decisions and implementing best practices for observability using </w:t>
      </w:r>
      <w:r w:rsidRPr="00745DD3">
        <w:rPr>
          <w:rFonts w:ascii="Roboto Light" w:eastAsia="Roboto Light" w:hAnsi="Roboto Light" w:cs="Roboto Light"/>
          <w:b/>
          <w:bCs/>
          <w:color w:val="404040" w:themeColor="text1" w:themeTint="BF"/>
          <w:sz w:val="20"/>
          <w:szCs w:val="20"/>
        </w:rPr>
        <w:t xml:space="preserve">Microsoft SCOM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proactive monitoring solutions across critical systems, establishing comprehensive dashboards and alerts within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actionable insights and rapid response to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drive improvements in alerting mechanisms, event correlation strategies, and dashboarding capabilities to support various operational workflows and compliance requirements across IT teams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teams to integrate monitoring protocols with complex system configurations, ensuring seamless tracking of performance metrics utilizing varied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OpsView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root cause analyses on significant incidents, leveraging data from various monitoring solutions to develop effective preventive measures, enhancing system uptime and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mid-level monitoring specialists in technical execution and growth, promoting knowledge sharing sessions to enrich team capabilities in observability tools and best practices crucial for operational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team members' configurations and automation scripts, ensuring quality and consistency in monitoring practices aligned with organizational standards and reinforcing knowledge transfer across the team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assessments of existing monitoring frameworks, incorporating industry-standard technologies and methodologies to improve the organization's approach to proactive system management and incident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application support teams to ensure that monitoring strategies aligned with development goals,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system deployment reliability and efficiency within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detailing the architecture, processes, and standards for monitoring systems, contributing to team knowledge bases and SOPs essential for ongoing reference and training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internal audits and compliance assessments by providing insights into monitoring practices, ensuring alignment with regulatory requirements and industry benchmarks for performance management and risk mitigation.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discuss ongoing initiatives, fostering collaboration and proactive issue resolution across departments, while also acting as a liaison between technical teams and management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monitoring technologies and solutions against current operational needs, providing recommendations for implementation to address gaps and improve the overall monitoring landscape of the organization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for new hires and junior staff, developing their proficiency in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Unix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monitoring technologies essential for their roles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current understanding of emerging trends in IT monitoring technologies, consistently advocating for innovative solutions to enhance operational resilience, security, and performance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sustained enterprise-level applications, focusing on backend frameworks while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functionality for dozens of internal users, enhancing operational workflow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monitoring solutions using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across services and applications deployed within the company's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large team project to migrate legacy systems to newer, more efficient environments,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resource management and deployment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reducing workload for system administrators and enhancing overall efficiency in server management and operations-related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mechanisms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performance and guiding adjustments in application architecture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to deployment and maintenance, ensuring that all applications adhered to industry best practices and organizational framework guidelines with a focus 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to identify and mitigate application bottlenecks, leveraging monitoring data and application usage patterns to improve user experiences and application efficiency systematically.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and data interactions, performing optimizations that resulted in decreased query times and improved application responsiveness, utilizing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integrate user feedback into development cycles, improving software functionality and alignment with business objectives to enhance overall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software utilities that addressed specific user needs while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delivery of features and functions aligned with user requirements and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application security practices, working alongside cybersecurity teams to reinforce systems against vulnerabilities and implement proactive measures for incident detection and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both technical and non-technical stakeholders, ensuring that project objectives were clearly established and understood to facilitate successful collaboration throughout the lifecycle of projects and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