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focusing on aerospace and robotics projects. Proven ability to manage complex programs, streamline processes, and collaborate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Node.js, Express,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JIRA, Trello,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CNC Machining, 3D Printing, Additive Manufacturing, Automation, Robotics, Vehicle Control Systems, Data Analytics, IoT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Waterfall, Lean Manufacturing, Quality Assurance, Risk Management,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aerospace and robotics applications, ensuring adherence to timelines and budgets to meet project goals effectively and support customer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ability to foster partnerships with aerospace clients, enhancing customer satisfaction while developing long-term strategic relationships that ultimately drove product innovation and retained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management strategies by identifying potential obstacles in project timelines and delivering actionable mitigation plans to ensure successful program execution without costly delays or setbacks.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refined standard operating procedures, playbooks, and documentation protocols that streamlined workflows and ensured seamless knowledge transfer among team members in fast-paced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Strategic Program Managers to ensure the accurate delivery of high-quality products that aligned with both customer expectations and technical specifications, enabling timely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efforts by implementing automation tools and techniques that enhanced operational efficiency and reduced manual workloads across engineering and manufacturing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program documentation and reporting, providing stakeholders with critical insights into project progress, risks, and outcomes to facilitate informed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decision-making and enhance hardware manufacturing processes, showcasing innovation by leveraging data analytics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project planning and execution phases to synchronize efforts between teams, minimizing miscommunication while optimizing the overall workflow and resource allocation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customer feedback into program execution strategies, making iterative improvements to exceed client expectations and advance product development initiatives in the aerospace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programs for team members, enhancing their technical skills and fostering a culture of learning that innovates and supports continual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process optimization through deep dives into manufacturing technologies, identifying bottlenecks and recommending solutions to effectively enhance production capabilities within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project schedules and deliverables to ensure alignment with strategic goals, resulting in an improved rate of on-time project completions and enhanced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organization, facilitating their growth and development, and instilling best practices that align with industry standards and help elevate team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conferences and forums to stay ahead of trends in aerospace and robotics, applying critical knowledge to enhance project outcomes and maintain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and solutions in both agile and waterfall environments, with a proven track record of delivering high-quality, user-centric software products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tasks, documentation, and communication, ensuring clarity and alignment among various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user experience of internal tools utilized by engineering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utilizing techniques such as unit testing, integration testing, and user acceptance testing to ensure that software meets the highest quality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business requirements into technical specifications, creating seamless and intuitive interfaces that meet user needs while adhering to brand guidelines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migrating legacy systems to the cloud to improve performance, reliability, and cost-efficiency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opportunities for junior developers, providing guidance on best practices, design patterns, and code reviews to strengthen team capabilities and maintain high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collaborating with other developers through effective branching strategies and pull request workflows to streamline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tasks and system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operations and improving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libraries and frameworks to standardize development efforts across multiple projects, enhancing code quality and reducing redundancy in software engineering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deployed applications, using metrics and monitoring tools to identify inefficiencies and driving initiatives to optimize performance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community-building efforts within the organization, coordinating events and initiatives that fostered teamwork, knowledge-sharing, and innovative thinking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