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enhancing partner networks and capabilities in web and mobile applications. Adept at building strong client relationships and driving business growth through strategic outreach and sales tactics.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Salesforce, Slack, JIRA, Git,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HTTPS, OAuth, SSL/TLS, Firewalls,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expansion of strategic partnerships by effectively reaching out to </w:t>
      </w:r>
      <w:r w:rsidRPr="00745DD3">
        <w:rPr>
          <w:rFonts w:ascii="Roboto Light" w:eastAsia="Roboto Light" w:hAnsi="Roboto Light" w:cs="Roboto Light"/>
          <w:b/>
          <w:bCs/>
          <w:color w:val="404040" w:themeColor="text1" w:themeTint="BF"/>
          <w:sz w:val="20"/>
          <w:szCs w:val="20"/>
        </w:rPr>
        <w:t xml:space="preserve">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firms and engaging them in fostering positive relationships with the company's services and software offerings, enhancing community goodwill.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prospecting strategies to identify and qualify potential partners; utilized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communications, manage outreach, and support efficient lead conversions in the business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into regional trends to identify key prospects, significantly boosting the overall pipeline of potential clients while aligning outreach strategies with market demands for </w:t>
      </w:r>
      <w:r w:rsidRPr="00745DD3">
        <w:rPr>
          <w:rFonts w:ascii="Roboto Light" w:eastAsia="Roboto Light" w:hAnsi="Roboto Light" w:cs="Roboto Light"/>
          <w:b/>
          <w:bCs/>
          <w:color w:val="404040" w:themeColor="text1" w:themeTint="BF"/>
          <w:sz w:val="20"/>
          <w:szCs w:val="20"/>
        </w:rPr>
        <w:t xml:space="preserve">financial advisory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marketing, and product management to refine outreach strategies, which led to improved engagement rates and faster onboarding processes of new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 plan for hosting monthly educational events that engaged small firms and enhanced their understanding of partnership benefits while building robust networks within </w:t>
      </w:r>
      <w:r w:rsidRPr="00745DD3">
        <w:rPr>
          <w:rFonts w:ascii="Roboto Light" w:eastAsia="Roboto Light" w:hAnsi="Roboto Light" w:cs="Roboto Light"/>
          <w:b/>
          <w:bCs/>
          <w:color w:val="404040" w:themeColor="text1" w:themeTint="BF"/>
          <w:sz w:val="20"/>
          <w:szCs w:val="20"/>
        </w:rPr>
        <w:t xml:space="preserve">local business communities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organization at major industry conferences, managing booth operations effectively to attract qualified leads and articulate the value proposition clearly to prospective partners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timely CRM records of interactions with potential partners, which ensured effective forecasting, better reporting, and improved response times to inquiries and requests for partnership.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business development team members, instilling effective communication habits and strategies for managing client relationships while ensuring alignment with the company's goals and values.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focusing on improved user experience and reduced load times through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user demands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 platforms,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performance, scalability, and security, allowing the company to reduce operational costs significantly in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and successfully translate them into technical specifications, ensuring a seamless transition from conception to final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new software features as part of an agile delivery team, utilizing continuous integration and continuous deployment (CI/CD) methodologies to ensure timely releases and minimize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server-side applications and scripts aimed at automating repetitive tasks, optimizing operational efficiency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business intelligence requirements, developing analytical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for business strategies and decision 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the sharing of best practices among team members, fostering an environment of cohesion and continuous improvement through innovative software development techniques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sessions, diagnosing critical bugs in the system while providing solutions to enhance the product’s reliability and performance based on user feedback and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