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frontend development, adept at architecting scalable web applications and creating user-centric interfaces. Comprehensive expertise in JavaScript, TypeScript, React, and Redux, augmented by significant experience in data visualization, RESTful services, and modern frontend practices. Committed to driving technical excellence and enhancing user experiences through innovative design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TypeScript, React, Redux, GraphQL, D3.js,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Vite, NPM, Yarn, Git, Docker,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Performance:</w:t>
      </w:r>
      <w:r w:rsidRPr="00745DD3">
        <w:rPr>
          <w:rFonts w:ascii="Roboto Light" w:eastAsia="Roboto Light" w:hAnsi="Roboto Light" w:cs="Roboto Light"/>
          <w:color w:val="404040" w:themeColor="text1" w:themeTint="BF"/>
          <w:sz w:val="20"/>
          <w:szCs w:val="20"/>
        </w:rPr>
        <w:t xml:space="preserve"> Accessibility, SEO, WebSockets, Server-Sent Events, Cache Management, Performance Optimization,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ETL/ELT, APIs, Microservices, RESTful Services, Real-time Data Handling, Data Integrity, Data Streaming, Database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Agile, Scrum, Trello, Slack, Confluence, Jira, Figma,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frontend systems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data operations platform, ensuring seamless integration and delivery of user-centered design solutions for various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implementing best practices for code quality and maintainability, establishing a standard for collaborative development and driving adoption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suite of interactive data visualization tools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intuitive and insightful data presentations for both technical and non-technical stakeholders, thus improving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to evaluate new technologies and frameworks, resulting in innovative solutions that improved developer productivity and the efficiency of the frontend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responsive, accessible web applications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inclusivity and broader accessibility for diverse user groups striving for high-quality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product management, and backend teams to create seamless end-to-end user experiences, integrating visual and functional components effectively to optimize the overall product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frontend best practices, fostering a culture of technical excellence and assisting in skill development that encourages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implementing iterative development processes that improved project turnaround and facilitated real-time feedback across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performance by spearheading workshops focused on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emphasizing the importance of state management and component design, leading to improved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component-based architecture principles through collaboration on distributed system designs, enhancing the scalability and modularity of the application framework to support diverse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the integration of APIs and real-time data workflows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that enhanced data-driven decision 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frontend systems by incorporating performance monitoring tools, achieving significant load time decreases and establishing benchmarks for ongoing improvement in the platform's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a suite of testing strategies, including unit, integration, and end-to-end testing frameworks, thereby increasing product reliability and reducing regression faults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micro-frontend architecture that allowed independent deployment of features, increasing deployment velocity and minimizing dependencies between teams while enhancing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documentation for architectural decisions and component libraries, ensuring knowledge transfer and fostering a consistent understanding of development practices across multiple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visually engaging and interactive user experiences that increased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user needs and business requirements into functional frontend components, ensuring alignment between design vision and technical feasibility for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maintainability of codebase through modular architecture and component reuse, contributing to a significant reduction in development time for new features and fixes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processes within applications and improving performance and maintainability by adhering to industry best practices and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team knowledge sharing sessions around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exploring advancements in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to enhance application adaptability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identify and resolve issues related to API integrations, leveraging skills in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communication between frontend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actionable feedback to peers, promoting a culture of quality and excellence that elevated the entire team’s performance standards through collaborative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facilitated training sessions on modern JavaScript practices, assisting in onboarding new engineers and fortifying team knowledge around evolving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to implement accessibility standards (WCAG), enabling a more inclusive approach to development that benefited users with diverse accessibility needs across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unit and integration testing, improving code reliability and streamlining the development workflow for high-stakes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product backlog grooming sessions by prioritizing engineering tasks, ensuring alignment with strategic product goals and timely delivery of features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which reduced manual intervention and increased the speed of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