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emphasizing geospatial intelligence and real-time analytics. Proven ability to manage complex projects and deliver innovative solutions leveraging AI and cloud technologies. Adept at engaging clients and translating technical concepts into strategy to drive business objectives, particularly within defense and intelligence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Hadoop, Tableau, Power BI,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ArcGIS, QGIS, Google Earth Engine, SOCET GXP, ENVI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CI/CD,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technical resource for complex capture and business development initiatives, directly aligning technical solutions with customer requirements to formulate mutually beneficial proposals across BlackSky's operational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scoping the technical solutions required for diverse clients, effectively proposing and architecting innovative approaches that leveraged existing capabilities and positioned BlackSky's offerings competitively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solution architectures integrating current BlackSky technological capabilities tailored to client specifications, ensuring alignment with industry trends in </w:t>
      </w:r>
      <w:r w:rsidRPr="00745DD3">
        <w:rPr>
          <w:rFonts w:ascii="Roboto Light" w:eastAsia="Roboto Light" w:hAnsi="Roboto Light" w:cs="Roboto Light"/>
          <w:b/>
          <w:bCs/>
          <w:color w:val="404040" w:themeColor="text1" w:themeTint="BF"/>
          <w:sz w:val="20"/>
          <w:szCs w:val="20"/>
        </w:rPr>
        <w:t xml:space="preserve">geospatial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high-frequency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robust thought leadership by furnishing timely technical support to business units, which facilitated organic growth and retention of both new and existing contracts based on identifying industry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market dynamics, strategic competitors, and emerging technologies, ensuring that BlackSky remains at the forefront of </w:t>
      </w:r>
      <w:r w:rsidRPr="00745DD3">
        <w:rPr>
          <w:rFonts w:ascii="Roboto Light" w:eastAsia="Roboto Light" w:hAnsi="Roboto Light" w:cs="Roboto Light"/>
          <w:b/>
          <w:bCs/>
          <w:color w:val="404040" w:themeColor="text1" w:themeTint="BF"/>
          <w:sz w:val="20"/>
          <w:szCs w:val="20"/>
        </w:rPr>
        <w:t xml:space="preserve">geospatial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satellite imagery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and sustained relationships across functional teams, promoting collaboration that assured alignment with program capture and execution goals, enhancing the delivery of technical solutions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solution development efforts, involving meticulous cost estimation processes to accurately reflect the technical solutions crafted in response to new business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technical subject matter experts to address complex technical challenges, reinforcing a culture of knowledge sharing and collaboration that contributed to innovative solution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articulated responses to RFIs and RFPs, translating technical capabilities into compelling narratives that resonate with stakeholders in the defense and intelligence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business case analyses to evaluate project viability and contribute to decision-making processes that align with strategic growth objectives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for ongoing solution refinement based on feedback from business areas and sector leaders, adapting strategies to ensure effective project delivery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outreach strategies that connected client requirements with vendor technologies, building essential partnerships to enhance capability offerings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circumstances by utilizing strong problem-solving skills to manage challenges effectively and drive project success, illustrating resilience and an innovative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and applied agile methodologies, including Scrum and DevOps principles, enabling responsive adaptation to project needs and ensuring project milestones and objectives were met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military exercises and on-site demonstrations effectively while traveling to client locations, ensuring delivery of persuasive presentations that highlighted BlackSky's unique capabilities and value proposition.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Microsoft’s suite of products geared towards enhancing user experience with focus on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interactions, improving system integration and data sharing across different software ecosystems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deploying solution architectures for enterprise software projects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optimized workflow efficiency, delivering projects in a timely manner with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designing software specifications and user-interfaces that adhered to best practices and elevated overall user satisfaction by enhancing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into development processes, employing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builds and deployments, significantly reducing time-to-market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specifically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reducing operational costs and improving scalability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roles to elucidate complex technical concepts, ensuring clarity and understanding among both technical and non-technical stakeholders, which strengthened business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software testing and debugging of applications to ensure quality assurance protocols were met, leading to stable releases and minimal downtime across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queries and maintaining data integrity while supporting the backend needs of application functionalities in a seamless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junior engineers, mentoring them in best practices related to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team capabilities, fostering an environment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implementation of a custom analytics tool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capabilities that drove informed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projects involving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predictive analytics, collaborating with data scientists to integrate AI capabilities into existing applications, aligning with industry trends for future readiness.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