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Expertise in WebGL, PixiJS, and animation tooling, with a strong focus on rendering engine performance and templating APIs.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PixiJS, Lottie, Bodymovin,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SVG, Canvas API, API Development,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Serverless,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expansion and enhancement of the rendering engine, focusing on improving performance and gaining parity with After Effects features, ensuring a smooth and efficient video editing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improvement techniques by profiling rendering times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shaders, which resulted in significantly reduced load times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stakeholder in the evolution of video templating APIs, collaborating with cross-functional teams to deliver robust solutions that meet market demands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client-side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PixiJS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and responsive video rendering that adapts seamlessly to user interactions and enhances overall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fostering knowledge sharing through code reviews and collaborative projects, thus improving team capabilities and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integrate animation effects into the rendering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Lottie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Bodymovin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interaction with rich media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for video rendering technologies and tools, positioning the company to implement cutting-edge solutions that keep the product competitive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and testing methodologies to streamline the development process, resulting in more reliable output and reduced time spent on quality assurance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technology stack components for their performance in production scenarios, allowing the system to scale effectively while maintaining high availability and responsiveness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functionalities, implementing efficient data handling mechanisms that support dynamic video generation and user requests without lag or slowdowns.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rendering engine features and workflows, providing a valuable resource for current and future projects and aiding in onboarding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compliance with industry standards by incorporating security best practices into the rendering process, safeguarding user data and enhancing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sprints and agile ceremonies, contributing to the team's iterative development processes through collaboration and communication, leading to higher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vendor resources into the rendering workflow, ensuring that third-party assets can be efficiently processed and rendered within the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performance testing and profiling,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 while ensuring consistency across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 to deliver optimal user experiences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reduce operational costs, positioning the team for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applying agile methodologies with a focus on continuous integration and delivery that decreased time-to-market for critical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user requirements into functional specifications, significantly improving the alignment of development outcomes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and highly interactive user interfaces, resulting in positive feedback from users and significant increases in customer engagement on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architectural discussions to improve application performance and reliability while fostering a culture of code quality through continuous testing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development techniques, enhancing their coding skills and promoting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animation and rendering tools, demonstrating passion for community engagement while expanding professional network and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services to enable communication between client-side applications and backend systems efficiently,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and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tools for monitoring and analytics, addressing bottlenecks proactively to ensure a seamless user experience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code quality standards and foster collaboration among team members leading to enhanced code consistency and improvements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experimented with emerging technologies to evaluate their potential integration into existing systems, maintaining the company's competitive edge in a rapidly evolving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