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expertise in Ruby on Rails, JavaScript, and payment processing integration, and a strong ability to lead technical architecture discussions.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SQL, Python, Java, C#,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Django, Spring,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Redis, MariaDB,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Postman,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Netlify, Vercel,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Braintree, BlueSnap, PayPal, Square, Authorize.Net, Adyen, WorldPay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architecture and design discussions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area, ensuring integration with various payment processing systems while maintaining system scalability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VC 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across multiple product areas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Student 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improve internal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a culture of knowledge sharing and continuous improvement within the team, enhancing overall technical expertise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development environments, improving deployment efficiency and consistency across various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code quality and reliability, promoting a testing-first mindset and reducing bugs in production environments while enhancing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Braintree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frameworks, which streamlined transactions and improved overall financial management for client schools.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adaptability, researching new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product line competitive and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aiding internal team understanding and ensuring consistent use of best practices in coding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management to define feature sets and user stories, translating complex requirements into functional specifications to meet school financial management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meetings to enhance collaboration between product development, marketing, and sales teams, ensuring clear communication of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automation of workflows and improved operational efficiency, using modern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best practices and architectural approaches, ensuring high-quality deliverables are consistently achieved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multiple feature updates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based on user feedback and industry trends, driving engagement and enhancing user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and compliance in financial software development, ensuring all solutions adhere to industry standards and data protection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key features for large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compliance with client specifications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transform them into actionable development tasks, ensuring optimal alignment between user needs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UI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engagement through intuitive navigation and aesthetically pleasing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client and server, enhancing the capability of mobile applications to interact effectively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complex third-party services into existing systems, demonstrating a strong capacity for rapid adaptation and problem-solving in high-pressure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across multiple application layers, utilizing profiling tools to identify bottlenecks and enhance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schema and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consistency while streamlining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paired programming sessions, comprehensive training on the intricacies of software engineering practices, and fostering a supportive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transformation processes, contributing to sprint planning, daily stand-ups, and retrospectives to continually refine team practices and increase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and functional tests for key application features, aiming to eliminate defects and ensure a high level of software quality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researching and adopting new technologies, ensuring innovative solutions were employed to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backlogs effectively, resulting in improved visibility of workflow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