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applications. Proficient in leading teams to develop innovative solutions using NodeJS, Python, Kafka, and Kubernetes while ensuring high availability and scalability of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 SQL, HTML/CSS,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React, Angular, Vue.js,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GitLab CI/CD,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Redis, Elasticsearch,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Observability:</w:t>
      </w:r>
      <w:r w:rsidRPr="00745DD3">
        <w:rPr>
          <w:rFonts w:ascii="Roboto Light" w:eastAsia="Roboto Light" w:hAnsi="Roboto Light" w:cs="Roboto Light"/>
          <w:color w:val="404040" w:themeColor="text1" w:themeTint="BF"/>
          <w:sz w:val="20"/>
          <w:szCs w:val="20"/>
        </w:rPr>
        <w:t xml:space="preserve"> Apache Kafka, Apache Spark, Prometheus, Grafana, Splunk, ELK Stack, Tableau, CRON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Agile, SCRUM, Microservices, REST APIs, GraphQL, Continuous Integration, TDD/BDD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microservices architecture,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which improved deployment speed and reliability for microservices hosting real-time sports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optimization projects, enhancing backend systems' performance through advanced </w:t>
      </w:r>
      <w:r w:rsidRPr="00745DD3">
        <w:rPr>
          <w:rFonts w:ascii="Roboto Light" w:eastAsia="Roboto Light" w:hAnsi="Roboto Light" w:cs="Roboto Light"/>
          <w:b/>
          <w:bCs/>
          <w:color w:val="404040" w:themeColor="text1" w:themeTint="BF"/>
          <w:sz w:val="20"/>
          <w:szCs w:val="20"/>
        </w:rPr>
        <w:t xml:space="preserve">database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implementation of best practices related to </w:t>
      </w:r>
      <w:r w:rsidRPr="00745DD3">
        <w:rPr>
          <w:rFonts w:ascii="Roboto Light" w:eastAsia="Roboto Light" w:hAnsi="Roboto Light" w:cs="Roboto Light"/>
          <w:b/>
          <w:bCs/>
          <w:color w:val="404040" w:themeColor="text1" w:themeTint="BF"/>
          <w:sz w:val="20"/>
          <w:szCs w:val="20"/>
        </w:rPr>
        <w:t xml:space="preserve">code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enabling the seamless handling of millions of data streams while maintaining high availability and low latency in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create detailed technical documentation, including architectural diagrams, for efficient knowledge transfer and better alignment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team's best practices and processes, fostering a culture of continuous improvement and technical excellence through regular code reviews and constructive feedback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hosting and deployed applications, focusing on cost optimization strategies and resource management to sustain operational efficiency across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RESTful</w:t>
      </w:r>
      <w:r w:rsidRPr="00745DD3">
        <w:rPr>
          <w:rFonts w:ascii="Roboto Light" w:eastAsia="Roboto Light" w:hAnsi="Roboto Light" w:cs="Roboto Light"/>
          <w:b/>
          <w:bCs/>
          <w:color w:val="404040" w:themeColor="text1" w:themeTint="BF"/>
          <w:sz w:val="20"/>
          <w:szCs w:val="20"/>
        </w:rPr>
        <w:t xml:space="preserv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efficient access to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manipulation, and processing while maintaining documentation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and 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ensuring transparency and accountability across the development lifecycle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observability and monitoring stacks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application performance and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projects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collaboration and productivity, leading to successful delivery of high-quality software.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user experiences and implementing best practices in front-end and back-end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design and implement database solutions, including both relational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non-relational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supporting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systematic analysis and implementation of </w:t>
      </w:r>
      <w:r w:rsidRPr="00745DD3">
        <w:rPr>
          <w:rFonts w:ascii="Roboto Light" w:eastAsia="Roboto Light" w:hAnsi="Roboto Light" w:cs="Roboto Light"/>
          <w:b/>
          <w:bCs/>
          <w:color w:val="404040" w:themeColor="text1" w:themeTint="BF"/>
          <w:sz w:val="20"/>
          <w:szCs w:val="20"/>
        </w:rPr>
        <w:t xml:space="preserve">caching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optimizations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analyze user requirements, translating business needs into functional software specifications and guiding team efforts towards achieving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team members to enhance code quality and maintainability, promoting a culture of collaboration and shared learning 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reducing time-to-market for critical software updates and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