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delivering high-quality web and mobile applications. Proven expertise in leading complex technical projects and driving innovative solutions using modern infrastructure technologies. Strong proficiency in high-performance systems, distributed computing, and architectural design. Passionate about developing scalable code and enhancing user experiences in mission-critical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JavaScript, TypeScript, Rust,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Django, Kubernetes, React, Node.js,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Kafka, Docker, AWS, Azure, Google Cloud, Jenkins, Git,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Cassandra, Redis, Elasticsearch, MySQL, Apache Kafka,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Terraform, Ansible, GitLab CI, Kubernetes, Helm, OpenShift, CircleCI,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cloud-native applications employing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application deployment, significantly enhancing operational efficiency and fault tolerance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zero-to-one engineering projects, driving architectural decisions and system designs that prioritized performance and scalability for mission-critical production applications, showcasing deep understanding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high-performance systems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reliable data streaming, resulting in improved real-time processing capabilities and enabling organizations to leverage insights from large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deliver core platform enhancements by utilizing state-of-the-art tools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interface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distributed computing environments that supported </w:t>
      </w:r>
      <w:r w:rsidRPr="00745DD3">
        <w:rPr>
          <w:rFonts w:ascii="Roboto Light" w:eastAsia="Roboto Light" w:hAnsi="Roboto Light" w:cs="Roboto Light"/>
          <w:b/>
          <w:bCs/>
          <w:color w:val="404040" w:themeColor="text1" w:themeTint="BF"/>
          <w:sz w:val="20"/>
          <w:szCs w:val="20"/>
        </w:rPr>
        <w:t xml:space="preserve">parallel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facilitating the handling of large-scale data operations with minimal bottlenecks while ensuring high availability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orchestrated successful migration strategies for legacy systems, leading to the adoption of modern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significantly optimizing resource utilization within our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core technical initiatives by establishing high-quality standards in the codebase, advocating for best practices throughout the development lifecycle to ensure maintainability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experimentation and devised monitoring strategies for production systems with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observability and reliability metrics across deployed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high-performance engineering practices for code optimization and system performance improvements, instilling a culture of quality and continuous improvement within various project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training sessions and workshops to raise the overall engineering team's capabilities in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team collaboration and knowledge sharing to build best practices regarding critical aspects of the development process, ensuring the entire team adhered to established standards and practices throughout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Sustained close collaboration with product management, UX designers, and other stakeholders to ensure technical solutions meet both user needs and business goals efficiently, fostering a collective approach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multiple architectural review sessions that guided technology decision-making, establishing guidelines to assess and adopt new technologies while managing long-term technical debt and legacy system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Consciously engaged in community open-source projects to contribute and leverage insights from external innovations that would better align our technical capabilities with industry standards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mentoring junior engineers, helping them refine their technical skills and instilling a strong understanding of </w:t>
      </w:r>
      <w:r w:rsidRPr="00745DD3">
        <w:rPr>
          <w:rFonts w:ascii="Roboto Light" w:eastAsia="Roboto Light" w:hAnsi="Roboto Light" w:cs="Roboto Light"/>
          <w:b/>
          <w:bCs/>
          <w:color w:val="404040" w:themeColor="text1" w:themeTint="BF"/>
          <w:sz w:val="20"/>
          <w:szCs w:val="20"/>
        </w:rPr>
        <w:t xml:space="preserve">software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thereby cultivating the next generation of leaders.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technologies and providing users with high-performance features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implementation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ensuring code integrity while maintaining agility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deliver powerful systems employing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for both external integrations and internal communications to streamline operational workflows and enhance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capabilities into existing applications by leveraging </w:t>
      </w:r>
      <w:r w:rsidRPr="00745DD3">
        <w:rPr>
          <w:rFonts w:ascii="Roboto Light" w:eastAsia="Roboto Light" w:hAnsi="Roboto Light" w:cs="Roboto Light"/>
          <w:b/>
          <w:bCs/>
          <w:color w:val="404040" w:themeColor="text1" w:themeTint="BF"/>
          <w:sz w:val="20"/>
          <w:szCs w:val="20"/>
        </w:rPr>
        <w:t xml:space="preserve">Azure Machine Learning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data-driven decision-making and driving more profound insights into user behavior and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enhancements to UI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themes, usability improvements, and alignment with modern design principles to elevate user engagement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mentor to junior developers providing guidance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 promoting a culture of collaboration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data queries and establishing data access strategies that ensured reliable and quick access to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responsible for developing new product features, honing skills in project management and technical specifications while fostering a strong collaborative environment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to gather feedback on software functionalities in production, identifying areas for improvement that aligned with their operational needs and setting the stage for enhanced future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that promoted best practices in coding standards, security, and performance optimization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through continuous integration processes and creating a more reliable product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Boosted team productivity by establishing workflows that integrated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real-time communication and project tracking capabilities while emphasizing accountability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