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Demonstrated expertise in full-stack development leveraging modern technologies to tackle complex business challenges and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HTML, CSS, Next.js, TailwindCSS,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TypeScript, Django, Flask, MongoDB, PostgreSQL, AWS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Git, Terraform, CI/CD pipelines,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Postman, JUnit, FireBase,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TDD, BEM, Microservices, REST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cloud-based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through the implementation of modern design patterns and application security measures to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define technical frameworks for new projects, ensuring alignment between business objectives and architectural design while enhancing team synergy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facilitating knowledge sharing sessions, fostering a culture of continuous learning within the engineering team to improve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30% increase in test coverage while significantly reducing software defects in production deployments and improving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service availability and data integrity through effective container orchestration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effectively, improving application functionalities and user access to external services, while enabling streamlined data flow and enhancing product offerings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telemetry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system health checks and performance tuning, to minimize downtime and deliver reliable software solutions under high traffic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design and architectural reviews aimed at refining system performance and scalability, participating actively in architectural discussions which propelled significant enhancements in product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planning, retrospectives, and daily stand-ups as part of the Agile team, thereby ensuring that team efforts aligned with project goals leading to timely deliveries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maintainability by refactoring legacy codebases to comply with modern coding standards and practices, promoting code reusability and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the strategic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within the company's projects, demonstrating the potential for operational innovations and enhancements in time management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and user guides to promote clarity, ensuring a smooth onboarding process for new team members and facilitating efficient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defining technical specifications and success metrics for new product features, effectively ensuring that development efforts were directed towards meeting evolving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migration strategies for legacy systems, ensuring minimal disruption to business operations while moving towards more efficient modern architectures to support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thought leadership events, contributing insights on software engineering trends and best practices, position the company as a front-runner in technological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processing and user engagement for enterprise-level clients while maintaining high availability and performance metrics in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outline project specifications and requirements, facilitating effective discussions that drove successful product outcomes and contributed positively to customer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practices within the team, leading to improved project transparency and exceptional team collaboration dynamics while ensuring key milestones were consistently met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rigorous testing methodologies,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software reliability and mitigate risk while improving user experience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refactored existing codebases to embrace modern frameworks, ensuring code scalability and maintainability while implementing best practices to align with the evolving technological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customers during product development phases to gather feedback, contextualizing engineering efforts towards real-world applications which drove higher user acceptance and reduced feature creep.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hands-on troubleshooting and debugging processes, applying analytical skills to identify root causes of system issues, leading to effective resolutions and restoring service integrity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a supportive learning environment that encouraged skill development and professional growth within a collaborative team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around microservices and RESTful APIs, enhancing system resilience and integrating new functionalities seamlessly into existing architectures. Advocated for best practices in deployment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enhanced deployment efficiency and minimized downtime, streamlining code integration and delivery processes to support rapid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metrics to guide software optimizations, targeting specific areas for improvement that increased application speed and reduced latency, ultimately impacting user engagement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documentation of technical processes and best practices, enhancing knowledge sharing and resource accessibility for all engineering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