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designing and developing web and mobile applications. Proven expertise in cloud-native systems, DevOps practices, and mentorship. Adept at implementing best practices in software architecture and continuously improving development processes to boost team productivity and ensure high-quality deliverables.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Java, Go,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Express.js, Django, Flask,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SQL, Cassandra, Redis, ElasticSearch, Firebase,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Serverless, Event-Driven Architecture, CI/CD, Agile, TDD/BDD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Helm, Prometheus, Grafana, ArcGIS, OpenShift,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engineering team at ivision by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frameworks that enhanced project scalability, reduced technical debt, and improved team collaboration in complex development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championed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secure and maintainable solutions that aligned with overall company objectives around compliance and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tooling, fostering a culture of continuous improvement and increasing overall team capability and response to evolving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 leaders to identify product needs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streamline workflows and facilitated faster product iterations in a rapidly changing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documentation standards that enhanced transparency and ensured high-quality deliverables across multiple teams and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deployment efficiency and reducing build times while maintaining high standards for code quality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performance and reliability by enforcing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regular code reviews, which contributed significantly to the reduction of bugs and increased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applications that can handle high user loads efficiently, aligning with evolving company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 comprehensive EHS program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real-time data analytics and fostering client relationships to ensure optimal safety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that aligned software development initiatives with business needs, promoting a unified vision and ensuring engineering efforts were focused on client satisfaction and safety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 across teams, leading a successful transition toward a more collaborative and integrated development environment that fueled innovation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reported on industry trends, aligning team efforts with emerging technologies that benefit client safety and compliance solutions while harnessing the potential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abilities through failover and performance tuning for applications hosted in multiple environments, ensuring that all services remain responsive and available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senior stakeholders to influence technical discussions and advocate for necessary improvements that enhance the overall architecture and operational sustainability of the organization's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programs aimed at educating clients about workplace safety regulations and compliance standards, showcasing the value of KPA’s offerings in a professional context.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defined architecture standards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optimization initiatives that resulted in improved application performance, aligning software solutions with business objectives and driving increased user satisfaction across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business requirements into functional software, ensuring comprehensive user testing and iteration aligned with project timelines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scrums and sprint planning sessions, promoting Agile methodologies and continuous integration/continuous deployment practices to enhance team productivity and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developers on best coding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emerging technologies, fostering a learning environment while enhancing overall team skill sets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actionable feedback, contributing to a culture of quality and precision that significantly reduced bug occurrences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cross-functional teams, driving discussions around architectural improvements and integrations with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data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solid background in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efficient data retrieval methods, which optimized web application performance and aligned with high availability and fault tolerance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 and automated testing environments that increased code coverage and ensured high-quality deliverables that met customer expectations and compliance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new technologies and development practices, including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improved deployment efficiency and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that outlined system architecture, API usage, and best practices while enabling a shared understanding across teams and informing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demonstrating commitment to community-driven development and collaboration while enhancing both personal skills and corporate visibility within the tech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