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developing complex web and mobile applications. Expertise in Go, Java, and cloud platforms such as AWS and GCP. Committed to driving architectural excellence and optimizations across systems, fostering collaboration, and mentoring teams to ensure high-quality deliverables.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 Python, JavaScript, TypeScript, Ruby,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Spring Boot, Django, Flask, React, Angular, Vue.js,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GCP, Azure, Docker, Terraform, GitHub Actions, ArgoCD,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Redis, Kafka, Elasticsearch, Apache Spark, MySQL,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Patterns &amp; Architectures:</w:t>
      </w:r>
      <w:r w:rsidRPr="00745DD3">
        <w:rPr>
          <w:rFonts w:ascii="Roboto Light" w:eastAsia="Roboto Light" w:hAnsi="Roboto Light" w:cs="Roboto Light"/>
          <w:color w:val="404040" w:themeColor="text1" w:themeTint="BF"/>
          <w:sz w:val="20"/>
          <w:szCs w:val="20"/>
        </w:rPr>
        <w:t xml:space="preserve"> Microservices, Event-Driven Architecture, RESTful API, CQRS, Domain-Driven Design, Infrastructure as Code, Serverless Architecture, Observability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led the development of secure, reliable, and scalable backend systems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system performance and reliability to support growing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mentorship across diverse engineering teams, fostering a culture of collaboration and innovation while aligning development practices with best standards and architectural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championed coding standards through regular code reviews and design sessions, ensuring high-quality deliverables and adherence to best practices in software development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product, design, and engineering leadership teams to align technical strategies with business goals, resulting in improved project outcomes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complex, high-impact projects from conception to deployment, employing best practices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robustness of deployment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optimization of system performance and scalability, utilizing advanced data structures and algorithms to streamline processes and improve operational efficiency on a large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engineers by providing guidance in technical design sessions and code reviews, promoting professional growth and skills development within the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technical roadmap by identifying opportunities for innovation that align with both short-term goals and long-term company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expertise in sophisticated data processing pipelines, resulting in more efficient data handling and analysis that directly supported key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tooling solutions for developers, including comprehensive observability frameworks, which significantly improved detection and resolution of production incidents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architectural discussions and technical decision-making processes, drawing on extensive experience with distributed systems and </w:t>
      </w:r>
      <w:r w:rsidRPr="00745DD3">
        <w:rPr>
          <w:rFonts w:ascii="Roboto Light" w:eastAsia="Roboto Light" w:hAnsi="Roboto Light" w:cs="Roboto Light"/>
          <w:b/>
          <w:bCs/>
          <w:color w:val="404040" w:themeColor="text1" w:themeTint="BF"/>
          <w:sz w:val="20"/>
          <w:szCs w:val="20"/>
        </w:rPr>
        <w:t xml:space="preserve">site reliability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inter-team collaboration by leading workshops on advanced software engineering principles and technologies, enhancing team capabilities and cross-functional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activities, including attending industry conferences to remain updated on new technologies and trends in fintech and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security practices into development processes to enhance compliance and reduce risks associated with financial data management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evolution of developer experience by advocating for a flexible work environment and modern development methodologies that emphasize agility and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resilient backend services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critical business applications to handle growing user demands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redesigning existing systems architecture to embrace microservices and containerization, improving overall system modularity and deployment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seamless integration of front-end and back-end systems, optimizing user experience and operational performance through effective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high-impact projects through agile methodologies, actively participating in sprint planning and retrospectives to continuously enhance team delivery and process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hands-on coding sessions and technical discussions, fostering a culture of learning and continuous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technical evaluations to uphold code quality and performance standards, influencing the engineering team to adopt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monitoring strategies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reliability and proactive incident management while maintaining high-availability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performance optimization techniques in SQL queries and data models, contributing to significant advancements in application response times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evaluation and selection of new tools and technologies that align with the company’s needs and enhance the overall engineering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testing practices by integrating automated testing frameworks into CI/CD pipelines, resulting in reduced release cycles and enhanced application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product managers to define user stories and acceptance criteria, ensuring alignment between technical solutions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streamlining deployment processes and enhancing the scalability of distributed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