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scalable web and mobile applications. Proficient in Go, Java, and Python, with a strong focus on architecture and distributed systems. Skilled in leading teams, driving technical solutions, and optimizing performance for high-growth 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JavaScript, C#, Ruby, TypeScript,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CQRS, CAP Theorem, Data Stream Processing, Service Mesh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Serverless Framework,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ArgoCD, Ansible, Prometheus, Grafana,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Caching, Database Indexing, Load Balancing, Asynchronous Programming, Multi-threading, Profiling Tools, Monitoring Tools, Scaling Strategies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led the development of resilient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coding standards and architectural principles that guided multiple teams and projects in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a diverse group of engineers through regular code reviews and design sessions, fostering a culture of collaboration and technical excellence to boost team performance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optimization of system performance and scalability, implementing advanced caching strategies and load balancing techniques that facilitated seamless user experiences amidst evolving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owning complex projects from architecture through deployment, focusing on system reliability and high availability, contributing significantly to the organization’s operational success and growth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observability frameworks that improved incident resolution times and enhanced overall developer experience with integrated monitoring, logging, and alerting solutions tailored for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product, design, and engineering leadership to translate technical strategies into actionable objectives, ensuring alignment with product goals and aspirations embedded in user-centric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roadmap by identifying opportunities for innovation and spearheading initiatives that improved platform reliability and developer engagement with modernized tools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CI/CD practices into development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deployment cycles that met strict quality benchmarks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architect and deploy scalable applications, actively participating in cloud architecture reviews and promoting best practices in security and compliance across engineering teams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system requirements and specifications, translating complex business needs into elegant technical solutions through rigorous analysis and collaborative iteration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coding best practices and architectural patterns, establishing a robust framework for code quality that significantly accelerated development timelines and reduced technical debt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key legacy systems to modern architectures and technologies, ensuring minimal disruption to service delivery while enhancing efficiency and performance under demanding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seminars and workshops, contributing knowledge and insights about industry trends in fintech, payments, and user experience, positioning the engineering team as thought leaders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awareness and adherence to advanced security practices and compliance frameworks, incorporating risk management methodologies into software design and architecture to safeguard user data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teams to align technical decision-making with agile methodologies, enhancing communication processes and driving a shared vision for product development and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resource utilization across multiple client projects and internal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tuning of databases through optimization techniques including indexing, query restructuring, and partitioning, directly impacting the efficiency of data retrieval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design sessions that shaped the architectural direction of projects, leveraging knowledge of design patterns and best practices in distributed systems to ensure high availability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continuous integration and deployment pipelines, implementing automation solutions that facilitated code quality checks and enhanced the reliability of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and facilitated knowledge-sharing sessions, fostering a team culture focused on continuous learning and adaptation to new technologies and methodologies within the engineering discipline.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backend services and user interfaces while optimizing for performance and scalability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overall developer experience by introducing new tools and frameworks that streamlined workflows, enhanced collaboration, and reduced time spent on repetitive tasks associated with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modernize legacy systems, incorporating methodologies such as microservices architecture and cloud-native development practices to improve flexibility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of cloud deployments and applications, establishing protocols to safeguard against vulnerabilities, ensuring compliance with industry standards, and enhancing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efforts to establish coding standards and best practices, fostering adherence to quality while promoting a proactive approach towards software development lifecycles and technical debt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retrospectives and agile ceremonies, promoting a feedback culture that encouraged continuous improvement in processes and team dynamics aimed at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reviews for team members, providing constructive feedback, setting developmental goals, and guiding career progression within the engineering organization to foster talent retention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