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web and mobile applications, specializing in full-stack solutions and driving innovative projects leveraging AI technologies. Proven ability to communicate complex technical concepts to diverse audiences while achieving impactful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Node.js, React, Next.js,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Oracle,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Slack,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Serverless Architecture,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all phases of client engagements, translating requirements into technical specifications while ensuring the rapid prototyping of reliable software solutions that elevated client satisfaction and operational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AI-driven features across multiple projects,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natural language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user experience and automate core functionality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and implement scalable systems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AWS and Azure to improve system reliability and performance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practices, ensuring high code quality while significantly reducing the incidence of production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promoting knowledge sharing and best practices, fostering a collaborative environment that encouraged new ideas and led to innovative software solutions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business needs and technical opportunities, refining project scopes and timelines while maintaining alignment with business objectives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 development protocols and technical documentation practices, creating a framework for consistency that simplified onboarding and knowledge transfer among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decision-making through the analysis of legacy systems, proposing strategic enhancements that addressed performance bottlenecks and leveraged modern technologies to future-proof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industry-standard security practices within software projects, significantly enhancing data protection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adhering to compliance regulations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discussions, providing valuable insights that shaped product vision and led to successful feature rollouts that met market demands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employing Scrum practices to drive project transparency and flexibility, which improved team productivity and delivered iteratively while adjusting to dynamic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that educated team members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application in software development, promoting ongoing innovation and evolution of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Balanced multiple concurrent client projects effectively, employing strong organizational skills to ensure timely delivery without compromising quality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performance metrics to evaluate software solutions, using feedback to enhance existing applications while informing future project directions and technology adoptions.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collaborative tools and technologies, enhancing remote work capabilities and enabling seamless communication among team members working across various geographic locations.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full software development lifecycle processes for critical web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best practices while fostering a culture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integration capabilities that supported diverse client requirements with extensible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user interfaces in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high-quality digital experiences that drove engagement and usability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refine project requirements and deliverables, fostering a strong partnership that ensured alignment on project vision while promoting accountability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schemas to improve query performance and reliability while managing data integrity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significantly reducing time to production while enhancing the reliability and stability of deployed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recommended best practices to uphold coding standards, thereby improving the overall quality and maintainability of software products built by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sales engagements, providing architectural insight and technical credibility to bolster client relationships and facilitate project scoping for prospective opportunities.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technical requirements and business objectives, acting as a trusted advisor to define solutions that effectively addressed their challenges and advanced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team culture centered on collaboration, innovation, and proactive problem-solving, which contributed to the successful delivery of complex software initiatives under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collaborative development processes while maintaining code integrity and tracking changes effectively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removed technical debt within legacy systems, setting an example of proactive character by advocating for sustainable practices in coding and system architecture that improved long-term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