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Staff Software Engineer with over 11 years in software development specializing in building scalable web and mobile applications. Proven track record in distributed systems, cloud infrastructure, and mentoring teams, with a passion for leveraging AI technologies to enhance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Elixir, Go, JavaScript, TypeScript,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Boot, Node.js, React, Vue.js,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AWS, GCP, Jenkins,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Redis, MongoDB, Elasticsearch, MySQL, Cassandra, InfluxDB,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Scikit-Learn, Natural Language Processing, Vector Databases, Prompt Engineering, TensorFlow Serving, PyTorch Lightning, OpenAI API, Hugging Face Transformers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at ivision, focusing on high-performance, scalable backend systems that enhanced system reliability and cross-team collaboration, greatly impacting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at ivision, fostering a culture of </w:t>
      </w:r>
      <w:r w:rsidRPr="00745DD3">
        <w:rPr>
          <w:rFonts w:ascii="Roboto Light" w:eastAsia="Roboto Light" w:hAnsi="Roboto Light" w:cs="Roboto Light"/>
          <w:b/>
          <w:bCs/>
          <w:color w:val="404040" w:themeColor="text1" w:themeTint="BF"/>
          <w:sz w:val="20"/>
          <w:szCs w:val="20"/>
        </w:rPr>
        <w:t xml:space="preserve">technical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empowering team members through collaborative coding practices and best engineering standards for continuous improvement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several robust backend services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speeds and improving our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better serve customer needs and reinforce the product's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complex business requirements into clean, maintainable code and system designs at ivision, emphasizing a user-centered approach to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critical observability and monitoring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health and reliability as we scaled our customer service platform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conducted in-depth audit analyses of existing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implementing solutions that enhanced system performance while adhering to industry best practices in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direction of ivision by making pivotal foundational decisions regarding system architecture and technology stack, ensuring alignment with overall business goals and vision for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initiatives that focused on enhancing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teams, leading to improved deployment frequencies and increased stability across production environments by minimizing downtime through streamlined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innovations at ivision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backend systems, allowing for enhanced predictive analytics capabilities and increased operational efficiency across various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spearheaded cross-functional teams at ivision in delivering complex projects under tight deadlines, effectively balancing multiple project priorities while maintaining high standards of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participation in </w:t>
      </w:r>
      <w:r w:rsidRPr="00745DD3">
        <w:rPr>
          <w:rFonts w:ascii="Roboto Light" w:eastAsia="Roboto Light" w:hAnsi="Roboto Light" w:cs="Roboto Light"/>
          <w:b/>
          <w:bCs/>
          <w:color w:val="404040" w:themeColor="text1" w:themeTint="BF"/>
          <w:sz w:val="20"/>
          <w:szCs w:val="20"/>
        </w:rPr>
        <w:t xml:space="preserve">engineering communities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knowledge and contributing to open-source projects, thus allowing ivision to stay abreast of industry trends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restructure existing databases and improve query performance across our distributed systems within product workflows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rapid prototyping of new features and enhancements through an agile development methodology, ensuring swift iterations based on user feedback and market demands in a fast-evolving 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significantly enhancing the automation and reliability of deployment processes, thus reducing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sessions for our production systems, fine-tuning both software and hardware configurations, which led to remarkable operational efficiencies during peak load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w:t>
      </w:r>
      <w:r w:rsidRPr="00745DD3">
        <w:rPr>
          <w:rFonts w:ascii="Roboto Light" w:eastAsia="Roboto Light" w:hAnsi="Roboto Light" w:cs="Roboto Light"/>
          <w:b/>
          <w:bCs/>
          <w:color w:val="404040" w:themeColor="text1" w:themeTint="BF"/>
          <w:sz w:val="20"/>
          <w:szCs w:val="20"/>
        </w:rPr>
        <w:t xml:space="preserve">scalable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catered to varying user requirements while ensuring high availability and performance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teams to gather requirements and translate them into functional software specifications, emphasizing strong communication and team alignment throughout the project lifecycle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at Microsoft, enhancing their coding skills and fostering growth within the team through hands-on guidance and sharing best practices in software engineering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deployment speed and streamline operations, thus reinforcing the company’s commitment to modern infrastructure hosting.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Microsoft’s existing applications, optimizing business processes and improving end-user experiences through smarter data utilization and predictive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ensuring seamless integration with various front-end applications and third-party services, which enhanced overall platform interoperability and service delivery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at Microsoft, implementing strategies that improved agile workflows and promoted a culture of continuous integration and delivery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automate development workflows, achieving improved code quality and consistency through repeated builds and tests with minimal manual intervention 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drove engagement with open-source libraries, actively contributing to projects that enhanced application capabilities and improved the adoption of innovative solutions within Microsoft’s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assessments of existing systems, implementing necessary updates and patches to protect applications against vulnerabilities and aligning with best practices in secure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systems testing and troubleshooting, ensuring that all applications functioned seamlessly while meeting customer expectations for speed and functionality across various platforms and devices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cross-team collaborations to develop deployment strategies, improving rollout efficiency and enabling faster feature releases while maintaining rigorous quality control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