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full-stack development, specializing in web and mobile applications. Proven proficiency in Golang, TypeScript, and Postgres, with a track record of rapidly adapting to new technologies and delivering impactful solutions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JavaScript,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Webpack, Vagrant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features for clients, ensuring that final products exceeded customer expectations and adhered to industry standards, especially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the backend architecture from monolithic to microservices,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scalability, thereby enhancing the system's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protocols by implementing best practices in data encryption and access control, which significantly improved the integrity and confidentiality of sensitive patient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and performance optimization, which led to improved user engagement and satisfaction metrics across client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updates and minimal downtime, thus improving team productivity and delivery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in developing applications that require high availability and performance, optimizing queries for greater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sessions, cultivating an innovative atmosphere that facilitated knowledge sharing and contributed to a culture of collaboration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analytics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clients understand their data landscape better and optimize marketing strategies based on insights derived from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coding standards, providing constructive feedback that promoted professional growth among peers while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defining project scope with stakeholders, translating designs into technical specifications that addressed user needs and manifested as effective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on the tech stack and development practices at ivision, ensuring they were adequately prepared to contribute to ongoing projects and understanding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migration of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enhancing maintainability and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 and APIs, aiding future development efforts and ensuring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managed technical debt across multiple projects, implementing software best practices that aligned with organizational goals and long-term technology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client meetings to gather feedback on new feature development, integrating user input into the iterative design and deployment process, ensuring the delivery of valued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integration of effective API services and real-time data processing capabilities that significantly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involving sprint planning, daily stand-ups, and retrospectives to streamline project workflows and iterate on solutions rapidly, promoting flexibility and responsiveness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RESTful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server-side functionality, which enabled seamless interactions among diverse client applications and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discussions to brainstorm innovative solutions for challenging client requirements, leveraging collective knowledge to drive efficient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debugging and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reliability and user satisfaction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align technical requirements with user-centric design principles, bridging the gap between technical aspects and user experience targets.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promoting a culture of automation that improved deployment frequency and reduced failure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knowledge sharing and mentorship sessions, encouraging a culture of continuous learning while developing training materials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 backlogs and epics effectively in JIRA to ensure alignment with business objectives while mapping out the project's development lifecycle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applications, thereby enhancing functionality that solved real-world customer problems and exceeded their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for potential applicability in ongoing projects, ensuring that the team remained on the cutting edge of software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to transform legacy systems, aligning them with cloud-native principles to enhance performance and scalability while reducing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