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11 years of extensive experience in software development, focusing on web and mobile applications. Proven expertise in full-cycle product development and strong leadership in guiding technical directions and architectural strategies. Skilled in collaborating with cross-functional teams to deliver innovative solutions that meet client needs and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Runtimes: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Golang, Java, C#, Kotlin,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Ecosystems: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Spring Boot, Django, FastAPI, Expo,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Services, Microsoft Azure, AWS Fargate, GCP Compute Engine,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MariaDB, MongoDB, Redis, AWS S3, Firestore, Apache Kafka, AWS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OpenAI GPT, Google Gemini, Hugging Face, Vertex AI, AI/ML Models, Agentic AI, Large Language 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 Methodologies, Version Control (Git), Test-Driven Development, Microservices Architecture, DevOps Practices, Monitoring &amp; Observability, Incident Response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guiding product delivery from conception to launch, fostering a collaborative environment to ensure project milestones align with strategic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contributed to their professional growth through hands-on coaching, enhancing technical capabilities, which ultimately elevated team performance and morale across engineering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system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solutions that increased efficiency and reliability within complex software ecosystems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architectural discussions fostering innovation in product design, leading to more effective use of emerging technologies and modern development practices across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requirements, identifying optimal system designs that streamlined development processes and significantly improved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uphold high standards of engineering excellence, implementing best practices while facilitating knowledge sharing sessions to improve team skills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monitoring and observability tools to enhance application performance and resolve production issues proactively, ensuring system reliability and customer satisfaction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collaboration between teams, enabling faster development cycles and adaptability to changing project requirements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tech stack, leading the development of user-centric applications that meet contemporary UI/UX standards while ensuring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develop predictive features in applications that enhanced user interactions, demonstrating the ability to integrate cutting-edge technology in practical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industry-specific knowledge to align personal projects with emerging tech trends and community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workshops where new tools and technologies were introduced, enhancing team adaptability to adopting innovative solutions and refining their development skills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improving the team's ability to rapidly develop, test, and release high-quality software to market in a timely fashion.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engineering culture by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cultivated an environment of ownership and accountability among team members, leading to increased project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deep-dive sessions which addressed architectural challenges, aligning technology decisions with both short and long-term business goals for increased alignment and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Angular,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best practices to maintain code quality and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streamline workflows, offering valuable insights during sprint review and retrospective meetings, which led to increased team alignment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collaboration, ensuring that products addressed user needs effectively while aligning with company objectives by providing technical insights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advocating for the adoption of scalable technologies that are robust enough to handle sustained high traffic and complex data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and performance for applications through comprehensive testing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 deployment and maintenance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within software applications, leveraging strong problem-solving abilities to reduce downtime and improve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enhancing user engagement through intuitive design and responsive web experiences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standards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collaboration and code quality checks while streamlining the overall development process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reviewed technical specifications to ensure accurate understanding and communication of project objectives and deliverables among stakeholders, ultimately aligning efforts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organizing tech talks and presentations on emerging technologies, encouraging engineers to explore new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develop and deploy solutions that are flexible and scalable, reducing system constraints and aligning with modern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implement best practices in application security, ensuring that vulnerabilities were mitigated early in the development cycle and safeguarding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