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scalable web and mobile applications. Proven expertise in architecting complex systems, mentoring engineers, and integrating AI technologies into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GraphQL, HTML5, CSS3,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PostgreSQL, Express.js, REST APIs, MongoDB, GraphQL APIs,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Hugging Face, LangChain, TensorFlow, PyTorch, Scikit-learn, Natural Language Processing,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Visual Studio Code, Postman, JIRA, GitHub, Figma, Slack, WebPack,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scaled core systems for outreach and engagement with various stakeholders, ensuring high performance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robust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for software design and coding standards, while encouraging a culture of continuous learning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executing complex projects, collaborating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achieve strategic objectives and deliver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resilient system architectures by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ensuring data integrity and scalability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workflows, enhancing user engagement through personalized experiences and streamlined interactions with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to propose innovative user experiences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responsiveness and increased user satisfaction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deployed systems, creating clear guidelines and procedures to support system users and enhance internal knowledge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support production systems, ensuring system stability and uptime, while troubleshooting complex technical issues in real-time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design discussions, raising the technical proficiency of team processes through feedback and collaborative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development approach,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tasks effectively and ensuring alignment with deliverables and milestone goals for projects in the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best practices that enabled rapid adaptation to evolving technologies and market needs, particularly in civic and media areas where our systems operate.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strategy sessions, outlining goals and key results for engineering initiatives that aligned with organizational priorities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drive visibility and shared understanding of systems capabilities, aligning technical developments with community-driven needs and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system performance metrics, utilizing monitoring tools to identify and mitigate potential bottlenecks through proactive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tools that facilitate better connections between petition starters and decision-makers, utilizing technologies to ensure widespread civic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scalability for high-volume user traffic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facilitating smoother communication between front-end and back-end systems while enhancing overall user experience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user-focused features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effective deployments and high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cloud-based solutions in projects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enhance performance and reliability of applications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design relational databases, ensuring data safety and optimal querying practices tailored for application-specific needs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shared knowledge sessions, contributing to a collaborative and innovative work environment focused on continuous improvement and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onboarding documentation for new hires, enhancing team capabilities and fostering a comprehensive understanding of application systems and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ensuring that team objectives aligned with overall corporate strategy targets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applications by troubleshooting bugs and implementing patches, striving for minimal downtime and effective user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frameworks such as </w:t>
      </w:r>
      <w:r w:rsidRPr="00745DD3">
        <w:rPr>
          <w:rFonts w:ascii="Roboto Light" w:eastAsia="Roboto Light" w:hAnsi="Roboto Light" w:cs="Roboto Light"/>
          <w:b/>
          <w:bCs/>
          <w:color w:val="404040" w:themeColor="text1" w:themeTint="BF"/>
          <w:sz w:val="20"/>
          <w:szCs w:val="20"/>
        </w:rPr>
        <w:t xml:space="preserve">Winston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Morgan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facilitate debugging and enhance system observability for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processes by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module bundling, optimizing load times and building experiences that retained high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mentorship programs for junior developers, providing technical coaching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met and exceeded project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