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web and mobile application development, specializing in React, TypeScript, and Rust. Proven track record in designing scalable backend distributed systems and APIs (both REST and gRPC). Excellent collaborative abilities to drive software projects from architecture through deployment, ensuring optimal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Rust, Go, Ruby,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Express.js, Node.js, Django, Ruby on Rails,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Redis, Cassandra, MongoDB, ScyllaDB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Kubernetes, Docker, AWS, Google Cloud Platform,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Messaging:</w:t>
      </w:r>
      <w:r w:rsidRPr="00745DD3">
        <w:rPr>
          <w:rFonts w:ascii="Roboto Light" w:eastAsia="Roboto Light" w:hAnsi="Roboto Light" w:cs="Roboto Light"/>
          <w:color w:val="404040" w:themeColor="text1" w:themeTint="BF"/>
          <w:sz w:val="20"/>
          <w:szCs w:val="20"/>
        </w:rPr>
        <w:t xml:space="preserve"> REST, gRPC, GraphQL, Apache Kafka, RabbitMQ,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scalable customer engagement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interaction through innovative text messaging solutions and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cutting-edge features that improved system scalability and responsiveness,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adherence to best practices in software design and optimization, actively promoting a culture of quality and performance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successfully integrating with diverse platforms to ensure seamless data flow and functionality for various applications in the mobile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building reusable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enhancing the overall team's coding standards and diversity.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refined data streaming processes that supported real-time analytics, enabling advanced communication features that boosted user engagement significantly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issues and developed solutions that improved system reliability,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staying up-to-date with industry trends and technologies, actively incorporating insights into daily engineering processes and project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components to create a clean and reusable architecture, emphasizing modular design principles and enhancing maintainability across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engineering productivity, ensuring adherence to both deadlines and quality benchmarks while remaining adaptable to changing project requirements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engagements to understand product requirements, translating client needs into actionable engineering plans that aligned with organizational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strategic vision of the SMS team, contributing to high-level technical specifications that guided future development initiatives and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partnerships across teams by engaging in collaborative problem-solving sessions focused on enhancing the functionality, performance, and reliability of messaging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that was not only clear and concise, but also effectively communicated complex concepts to non-technical stakeholders, ensuring thorough understanding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strong commitment to team values, including empathy and accountability, fostering a work environment where idea sharing thrived and frequent open communications were encouraged.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APIs that facilitated seamless integration between web and mobile platforms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dynamic content storage and retrieval, greatly improving response times and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secure RESTful APIs while focusing on adherence to industry standards for performance and reliability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project scopes and objectives that were precise and measurable, ensuring successful project delivery timelines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web applications to elevate user experience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and deployment workflows associated with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front-end improvements by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maintainability and responsiveness during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coordinate sprints effectively, ensuring optimal productivity and timely delivery of software features and updates to meet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new hires, guiding them through onboarding processes and ensuring they quickly acclimated to the team and contributed meaningfully to projects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that informed architectural decisions, impacting longer-term strategies for application scalability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accuracy of software solutions by consistently performing code reviews and unit tests, creating a culture of quality assurance and best practices for software development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web technologies and trends, continuously improving development workflows and methodologies for enhanced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project workflows, coding standards, and APIs to ensure all team members had access to vital information for ongoing development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