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specializing in Kotlin Multiplatform, cross-platform development, and real-time data synchronization. Proven track record in delivering production-ready SDKs and libraries that enhance user experiences across mobile and web platforms. Adept in collaborating with product teams to translate technical requirements into intuitive APIs, driving project success through robust testing and CI/CD integration.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Kotlin, Rust, Java, Swift, JavaScript, TypeScript, C++,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Kotlin Multiplatform, Android SDK, iOS SDK, React, Vue.js, Spring Boot, Express, Rust Standard Library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Gradle, Maven, Jenkins, Docker, Kubernetes, GitHub Actions,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JUnit, Mockito, Kotlinx Coroutines, Espresso, Selenium, Postman, Charles Proxy, FFI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SQLite, SQLDelight, Realm, Firebase Realtime Database, PostgreSQL, MySQL, MongoDB, Couchbase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Protocols &amp; Standards:</w:t>
      </w:r>
      <w:r w:rsidRPr="00745DD3">
        <w:rPr>
          <w:rFonts w:ascii="Roboto Light" w:eastAsia="Roboto Light" w:hAnsi="Roboto Light" w:cs="Roboto Light"/>
          <w:color w:val="404040" w:themeColor="text1" w:themeTint="BF"/>
          <w:sz w:val="20"/>
          <w:szCs w:val="20"/>
        </w:rPr>
        <w:t xml:space="preserve"> REST, GraphQL, TCP/UDP, QUIC, Bluetooth Low Energy, WebSockets, gRPC, HTTP/2</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multi-platform SDKs utilizing </w:t>
      </w:r>
      <w:r w:rsidRPr="00745DD3">
        <w:rPr>
          <w:rFonts w:ascii="Roboto Light" w:eastAsia="Roboto Light" w:hAnsi="Roboto Light" w:cs="Roboto Light"/>
          <w:b/>
          <w:bCs/>
          <w:color w:val="404040" w:themeColor="text1" w:themeTint="BF"/>
          <w:sz w:val="20"/>
          <w:szCs w:val="20"/>
        </w:rPr>
        <w:t xml:space="preserve">Kotlin Multiplatform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across Android, iOS, web, and desktop applications, enhancing developer experiences through elegancy and performance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shared libraries from the ground up, crafting user-friendly APIs that empower developers to create feature-rich applications while ensuring high code reusability and maintenance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design and implementation of </w:t>
      </w:r>
      <w:r w:rsidRPr="00745DD3">
        <w:rPr>
          <w:rFonts w:ascii="Roboto Light" w:eastAsia="Roboto Light" w:hAnsi="Roboto Light" w:cs="Roboto Light"/>
          <w:b/>
          <w:bCs/>
          <w:color w:val="404040" w:themeColor="text1" w:themeTint="BF"/>
          <w:sz w:val="20"/>
          <w:szCs w:val="20"/>
        </w:rPr>
        <w:t xml:space="preserve">Foreign Function Interface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bindings between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Kotlin/Native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safe memory management and optimal performance during cross-language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to translate user requirements into technical specifications, ensuring the delivery of high-quality features reflecting customer needs and improving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automated tests, including unit, integration, and end-to-end scenarios, facilitating rapid feedback loops and ensuring reliability of SDK modules in diverse environments and edge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continuous deployment practices with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automated release cycles, improving deployment efficiency and reducing time to market for pivotal features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users to troubleshoot and resolve integration issues, leveraging deep debugging skills to enhance both product functionality and user satisfaction through iterative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w:t>
      </w:r>
      <w:r w:rsidRPr="00745DD3">
        <w:rPr>
          <w:rFonts w:ascii="Roboto Light" w:eastAsia="Roboto Light" w:hAnsi="Roboto Light" w:cs="Roboto Light"/>
          <w:b/>
          <w:bCs/>
          <w:color w:val="404040" w:themeColor="text1" w:themeTint="BF"/>
          <w:sz w:val="20"/>
          <w:szCs w:val="20"/>
        </w:rPr>
        <w:t xml:space="preserve">Kotlin Multiplatform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a culture of knowledge sharing and continuous improvement within the SDK team, ensuring quality and consistency in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solutions for performance optimization on resource-constrained devices, employing advanced memory management techniques and networking protocols for effective edge device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code reviews and design documentation, embedding critical thinking into the development process and reinforcing clear communication channels across the distributed team 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confidence in product roadmaps by actively participating in cross-functional meetings and bringing technical insights that align with business objectives, driving team momentum and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explored emerging technologies and trends within the </w:t>
      </w:r>
      <w:r w:rsidRPr="00745DD3">
        <w:rPr>
          <w:rFonts w:ascii="Roboto Light" w:eastAsia="Roboto Light" w:hAnsi="Roboto Light" w:cs="Roboto Light"/>
          <w:b/>
          <w:bCs/>
          <w:color w:val="404040" w:themeColor="text1" w:themeTint="BF"/>
          <w:sz w:val="20"/>
          <w:szCs w:val="20"/>
        </w:rPr>
        <w:t xml:space="preserve">SDK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 ensuring that Ditto’s offerings remain at the forefront of industry standards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trust and collaboration within a globally distributed team, emphasizing synchronous communication and team bonding through virtual and physical offsite gatherings when possible.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evaluation and adoption of new tools and technologies that align with the company’s vision and enhance the overall product offerings and user experience through innovative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prepared and presented technical documents and design specs to stakeholders, effectively bridging the gap between technical development and business strategy during product lifecycle discussions.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development of large-scale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contributing towards microservices architecture and enhancing system scalability and maintainability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various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services, optimizing cloud functionalities and ensuring high availability and resilience, paving the way for adopting cloud-native approaches across the product spectrum.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application performance tuning and monitoring, employing profiling tools and techniques to identify bottlenecks in applications and implementing strategies for improvement to boost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integrate frontend and backend functionalities effectively, enhancing end-to-end application performance through streamlined workflows and a shared vision for product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code reviews that prioritize code quality and maintainability, fostering an environment where constructive feedback is essential for team growth and individual performance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transition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facilitating regular stand-ups and retrospectives that improved team dynamics and increased project visibility while keeping stakeholders informed.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that adhered to industry best practices and enhanced mobile application integration, streamlining data exchange processes and enriching application functionality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comprehensive documentation for codebases and systems, ensuring processes were aligned across projects and aiding new team members in onboarding effectively with clear project overviews.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numerous hackathons and innovation sprints to potentiate creativity and breakthrough solutions within the team, fostering a culture where new ideas and experimentation are encouraged and rewarded.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consistency across development and production environments, simulating a production environment and enhancing deployment pipelines effectively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testing strategies to cover various scenarios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SpecFlow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team's ability to deliver robust and quality products consistently within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knowledge-sharing sessions within the organization, presenting findings from tech conferences and workshops that stimulated discussion on best practices and future project trajectories.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