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Proven track record in infrastructure and platform engineering within high-scale environments. Skilled in driving technical strategy, enhancing system performance, and enabling developer productivity by building robust platforms. Collaborative mentor with strong leadership capabilities, dedicated to elevating engineering excellence and fostering cross-functional alignment.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xml:space="preserve"> AWS, Google Cloud Platform, Azure, Kubernetes, Docker,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Ruby, Java, JavaScript, TypeScript, Rust,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Automation:</w:t>
      </w:r>
      <w:r w:rsidRPr="00745DD3">
        <w:rPr>
          <w:rFonts w:ascii="Roboto Light" w:eastAsia="Roboto Light" w:hAnsi="Roboto Light" w:cs="Roboto Light"/>
          <w:color w:val="404040" w:themeColor="text1" w:themeTint="BF"/>
          <w:sz w:val="20"/>
          <w:szCs w:val="20"/>
        </w:rPr>
        <w:t xml:space="preserve"> Jenkins, GitLab CI, CircleCI, Travis CI, Argo CD, Helm, Spinnaker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Prometheus, Grafana, ELK Stack, New Relic, Datadog, Splunk, Sentry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Management:</w:t>
      </w:r>
      <w:r w:rsidRPr="00745DD3">
        <w:rPr>
          <w:rFonts w:ascii="Roboto Light" w:eastAsia="Roboto Light" w:hAnsi="Roboto Light" w:cs="Roboto Light"/>
          <w:color w:val="404040" w:themeColor="text1" w:themeTint="BF"/>
          <w:sz w:val="20"/>
          <w:szCs w:val="20"/>
        </w:rPr>
        <w:t xml:space="preserve"> Ansible, Puppet, Chef, Nagios, Consul, Zabbix, Service Mesh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JetBrains, Eclipse, Postman, Swagger, Figma, Agile Methodologies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solutions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boost operational efficiency and system reliability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improving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deployments, resulting in seamless rollouts and minimized downtime for mission-critical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refine technical roadmaps, ensuring that the platform evolved to match the increased demand for services and infrastructure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visibility and proactively addressing critical issues that could impact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infrastructure-as-code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provisioning and management of resources, focusing on security, compliance, and efficient resource allocation within the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aspects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encouraging a shared understanding of resilient infrastructure design and promoting a culture of continuous improvement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Embedded chaos testing methodologies into existing systems to enhance resilience, ensuring that all components could withstand disruptions while maintaining operational integrity and performance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architectural patterns that facilitated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promoting scalability and fault tolerance, critical for supporting the platform's growth and service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backend services health checks and alerts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teams received immediate feedback on service performance and system health for prompt resolution of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cross-team collaboration initiatives to integrate </w:t>
      </w:r>
      <w:r w:rsidRPr="00745DD3">
        <w:rPr>
          <w:rFonts w:ascii="Roboto Light" w:eastAsia="Roboto Light" w:hAnsi="Roboto Light" w:cs="Roboto Light"/>
          <w:b/>
          <w:bCs/>
          <w:color w:val="404040" w:themeColor="text1" w:themeTint="BF"/>
          <w:sz w:val="20"/>
          <w:szCs w:val="20"/>
        </w:rPr>
        <w:t xml:space="preserve">platform-first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thinking within engineering practices, fostering an environment of shared accountability and innovation around infrastructure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knowledge sharing sessions, highlighting emerging technologies and industry trends that could be leveraged to advance the overall technical maturity of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coding and deployment through regular code reviews, ensuring the delivery of high-quality software products and iterative improvements in the engineering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deployment workflows and internal tools aimed at improving developer productivity, significantly reducing lead times for development feature rollouts across various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strategic planning sessions which focused on enhancing system performance and optimizing resource utilization within existing infrastructure, leading to cost-effective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scripts and tools to automate routine tasks, including build validation and deployment validation, improving overall reliability and performance of the deployment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of complex backend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robustness and high availability, ensuring the line of business applications met performance requirements under peak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developers and product managers to engineer APIs that simplified integrations between services, significantly reducing development time for new features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principles that provided agility to application teams while supporting scalable solutions for backend services under high demand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of legacy systems to </w:t>
      </w:r>
      <w:r w:rsidRPr="00745DD3">
        <w:rPr>
          <w:rFonts w:ascii="Roboto Light" w:eastAsia="Roboto Light" w:hAnsi="Roboto Light" w:cs="Roboto Light"/>
          <w:b/>
          <w:bCs/>
          <w:color w:val="404040" w:themeColor="text1" w:themeTint="BF"/>
          <w:sz w:val="20"/>
          <w:szCs w:val="20"/>
        </w:rPr>
        <w:t xml:space="preserve">cloud-native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better disaster recovery and high availability configurations that were previously unavailable on-premises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helping streamline the application delivery pipeline and promote efficiency in development and testing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testing strategies for new features, employing </w:t>
      </w:r>
      <w:r w:rsidRPr="00745DD3">
        <w:rPr>
          <w:rFonts w:ascii="Roboto Light" w:eastAsia="Roboto Light" w:hAnsi="Roboto Light" w:cs="Roboto Light"/>
          <w:b/>
          <w:bCs/>
          <w:color w:val="404040" w:themeColor="text1" w:themeTint="BF"/>
          <w:sz w:val="20"/>
          <w:szCs w:val="20"/>
        </w:rPr>
        <w:t xml:space="preserve">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functional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code quality and reliability before production rollouts.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performance tuning activities, optimizing queries and application code to enhance responsiveness and efficiency, playing a key role in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appropriate logging and monitoring was in place by utilizing </w:t>
      </w:r>
      <w:r w:rsidRPr="00745DD3">
        <w:rPr>
          <w:rFonts w:ascii="Roboto Light" w:eastAsia="Roboto Light" w:hAnsi="Roboto Light" w:cs="Roboto Light"/>
          <w:b/>
          <w:bCs/>
          <w:color w:val="404040" w:themeColor="text1" w:themeTint="BF"/>
          <w:sz w:val="20"/>
          <w:szCs w:val="20"/>
        </w:rPr>
        <w:t xml:space="preserve">Nagios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observability across services, leading to improved root cause analysis capabilities during incidents.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interactive training sessions on emerging technologies like </w:t>
      </w:r>
      <w:r w:rsidRPr="00745DD3">
        <w:rPr>
          <w:rFonts w:ascii="Roboto Light" w:eastAsia="Roboto Light" w:hAnsi="Roboto Light" w:cs="Roboto Light"/>
          <w:b/>
          <w:bCs/>
          <w:color w:val="404040" w:themeColor="text1" w:themeTint="BF"/>
          <w:sz w:val="20"/>
          <w:szCs w:val="20"/>
        </w:rPr>
        <w:t xml:space="preserve">AI-driven development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keeping the team competitive and informed about the latest trends and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infrastructure teams to enhance knowledge sharing around </w:t>
      </w:r>
      <w:r w:rsidRPr="00745DD3">
        <w:rPr>
          <w:rFonts w:ascii="Roboto Light" w:eastAsia="Roboto Light" w:hAnsi="Roboto Light" w:cs="Roboto Light"/>
          <w:b/>
          <w:bCs/>
          <w:color w:val="404040" w:themeColor="text1" w:themeTint="BF"/>
          <w:sz w:val="20"/>
          <w:szCs w:val="20"/>
        </w:rPr>
        <w:t xml:space="preserve">network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applications aligned with best practices to mitigate potential risks affecting service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various project phases with agile methodologies, enhancing team flexibility and adaptability in meeting changing requirements and expectations effectively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documentation efforts of platform systems, ensuring clarity and accessibility of technical knowledge for current and future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