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particularly in web and mobile applications. Expertise in Java, Spring Boot, and various payment integrations. Proven ability to lead teams, deliver high-quality products on time, and communicate effectively with technical and non-technical stakeholders. Passionate about building scalable applications that enhance user experience and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SQL,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React, React Native, Node.js, Vue.js, JUnit, Gradle,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DynamoDB, Aurora RDS, Elasticsearch, Redis, Elasticache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CI/CD, Jenkins, Terraform, Helm,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Protocols:</w:t>
      </w:r>
      <w:r w:rsidRPr="00745DD3">
        <w:rPr>
          <w:rFonts w:ascii="Roboto Light" w:eastAsia="Roboto Light" w:hAnsi="Roboto Light" w:cs="Roboto Light"/>
          <w:color w:val="404040" w:themeColor="text1" w:themeTint="BF"/>
          <w:sz w:val="20"/>
          <w:szCs w:val="20"/>
        </w:rPr>
        <w:t xml:space="preserve"> REST APIs, SOAP, GraphQL, Microservices, Service-Oriented Architecture, Message Queues, WebSockets,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payment integrations platforms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financial transactions that empower users with flexible rent payment options and a customized user experience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technical deliverables with business objectives, driving the development of products that consistently meet market needs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roadmap and architectural design for ongoing projects, fostering alignment among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deliver high-quality products on a consistent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Service-Oriented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scalable web solutions and managing architecture consistency, enhancing code quality and performance significantly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multiple integrated systems, leveraging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Message Queues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updates and interactions between users and payment systems, optimizing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standards, design principles,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encouraging innovative problem-solving approaches, contributing to knowledge sharing and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across applications using industry standards, ensuring compliance with regulatory requirements while maintaining end-user trust in payment processes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services like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high-availability solutions that support business growth and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JVM profiling tools, resulting in improved application throughput and reduced latency by identifying bottlenecks and optimizing resource utilization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fostering a culture of continuous improvement and adaptability among team members in a dynamic and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incorporate tests and quality checks within the development lifecycle, leading to faster delivery timelines and higher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communications to set delivery expectations, clearly articulating technical concepts to non-technical partners, which facilitated project approvals and enhanced team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technical documentation, providing ongoing insights into system architecture and operational guidelines, ensuring knowledge continuity and user-friendly 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containerization and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ensuring consistent operations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post-deployment monitoring and support for production environments, leveraging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tools to quickly identify and troubleshoot issues for heightened application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robust solutions that directly improved user engagement and satisfaction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implement responsive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across multiple digital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management, which significantly improved application load times and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that allowed for smooth interaction between client applications and backend processes, ensuring a seamless user experience during transactional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on-premise applications to a cloud-based environment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operational efficiency and scalability for the organization during digital transformation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practices, contributing to sprint planning and daily stand-ups which facilitated effective collaboration among cross-functional teams and ensured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testing and debugging applications,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ensuring high code quality and reliability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APIs that supported various product features, ensuring efficient communication and interaction between different components of the application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compliance team to ensure that all developed platforms adhered to industry regulations and standards, thus maintaining the organization's integrity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automation tasks which improved deployment speeds and minimized manual errors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constructive feedback to peers, promoting an environment of learning and continuous improvement across software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documentation and user guides which enhanced onboarding of new employees and support teams, ensuring clarity and comprehensive understanding of the applications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