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Software Engineer with over 11 years in software development focusing on web and mobile applications. Proficient in designing and implementing scalable solutions, mentoring, and leading technical initiatives with a strong emphasis on quality assurance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C++, Golang,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Jersey, Hibernate, React, Angular, Vue.js,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Cassandra,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CI/CD Pipelines,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Cucumber, SonarQube, Postman, Jest,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for an IT Operations product suite enhancing scalability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align on technical decisions, driving improvements that enhanced the overall quality and reliability of software solutions for millions of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clean coding practices,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technical initiatives, proactively identifying and addressing system challenges, and making data-driven recommendations to improve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high availability of platform functionalities while minimizing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development cycles, including automated testing and code reviews, to ensure the delivery of high-performance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improved existing functionalities of core products through troubleshooting and optimization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caching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and performance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response times and increased efficiency in data retrieval processes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system architecture discussions, ensuring alignment with business objectives while balancing scalability and maintainability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through research and analysis of new technologies, proposed innovative solutions to complex software challenges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and brainstorming sessions to encourage collaboration, identify challenges, and drive solutions focused on delivering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performance monitoring and metrics analysis, recommending infrastructure improvements based on user behavior and system trends to enhance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high-availability requirements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development, ensuring that all services adhered to security protocols and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stakeholders to evaluate feature requests and translate them into technical specifications, ensuring alignment with customer needs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applications deployed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high-availability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overall system resilience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 culture of continuous improvement and knowledge sharing among engineering teams to elevate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establish comprehensive testing protocols, ensuring all software releases meet defined quality standards through rigorous automated and manual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identifying bottlenecks, and refining existing systems to enhance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microservices architecture, helping to modernize applications and improve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implement CI/CD pipelines, enhancing development productivity and enabling faster delivery of features and updates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software solutions, ensuring alignment of development efforts with broader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complex query optimization, resulting in improved data handling and performance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discussions, leveraging knowledge of industry best practices to contribute to the creation of scalable and maintainable software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sprint planning and retrospectives to promote efficiency and foster a collaborative work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conducted training sessions for junior developers in software architecture principles, best coding practices, and effective use of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