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Staff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Staff Software Engineer with over 11 years in software development, focusing on infrastructure, robotics, and autonomous systems. Expertise in building scalable systems, cloud infrastructure, and CI/CD practices to support high-performance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Bash,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CloudFormation,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CircleCI, Travis CI,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Robotics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ROS, ROS2, OpenCV,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Apache Kafka, Redis, Apache Spark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Staff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core infrastructure supporting AeroVect's autonomous driving software stack, ensuring optimal linkages with robust DevOps practices and effective collaboration across multi-disciplinary teams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CI/CD pipelines, aligning with development, testing, and deployment workflows to enhance continuous integration and delivery for diverse robotic applications across various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autonomy engineers to develop scalable software interfaces that seamlessly integrate with real-world robotic systems, enabling efficient data flow and responsiveness in dynamic operational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infrastructure-as-code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provisioning of all environments, drastically reducing deployment times and manual configuration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tools and internal services facilitating seamless integration testing, developer workflows, and operational monitoring, thereby streamlining project delivery and enhancing system usability for all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rigorous software reliability protocols and observability practices, advocating for security enhancements and compliance with industry standards in all stages of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root-cause analysis for infrastructure and deployment issues, driving significant improvements in system resilience through long-term, well-documented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 in best practices for infrastructure design, emphasizing CI/CD methodologies and cloud operation efficiencies to foster a high-performance engineering culture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charge in adopting innovative technologies and frameworks for efficient operations in line with industry trends, ensuring AeroVect remained at the forefront of technology in autonomous systems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collaborative development efforts with cross-functional teams, ensuring alignment of engineering objectives with overall business goals, thereby enhancing the impact of software solutions on organizational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engineering design and code reviews, ensuring adherence to high coding standards and fostering a culture of quality and innovation across the engineering discipline.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processes by integrating robust solutions for cloud-based infrastructure management, streamlining data processing workflows to expedite operational telemetry and reporting accuracy across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system security by implementing advanced monitoring and protection tools, thus fortifying the integrity of software deployments and user data handling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frameworks supporting real-time system performance optimizations, ensuring functionality and responsiveness of deployed robotic applications even under variable operational conditions, thereby improving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Reimagined existing processes to align with agile development methodologies, systematically improving project turnarounds and deployment efficacy while adapting to iterative feedback from internal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infrastructures for large-scale, distributed systems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improved reliability and efficient software delivery practices that catered to high-demand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cloud-based solutions and supported environments through effective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introducing efficient processes for resource management, automation, and proactive status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integrate CI/CD practices into existing workflows via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deployment effectiveness and reducing software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workflows for cloud resource provisioning and management, thus simplifying processes for continuous application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backend support for service-oriented architectures, actively enhancing API performance and scalability through effective resource management and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iterative improvements to existing pipelines and systems, maintaining responsiveness to technical challenges inherent to the field.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cross-team engineering projects aligning robotic experiences, ensuring that infrastructure decisions supported both immediate and future operational needs in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troubleshooting of distributed systems, providing inventive solutions and implementing improvements that increased system availability and reliability across various customer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introduction of new technologies and tools, leading to enhancements in system performance and reliability by optimizing database access patterns and caching strategies using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software architectural reviews to continually align development processes with best practices, fostering continuous improvement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 prevalent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team motivation and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focusing on enhancing team knowledge regarding cloud infrastructure management and operational workflows in a distributed environment, bolstering technical expertise within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on software observability and monitoring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ensure application health and performance metrics were consistently achieved.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