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Engineer with over 11 years of solid background in developing web and mobile applications. Proven track record in creating scalable, secure systems, particularly within government frameworks. Expertise in RESTful APIs, frontend technologies, and collaboration with cross-functional teams to deliver high-quality software solutions. Strong commitment to code quality and adherence to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Python, Java, Spring, Express.js, Microservices,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HTML5, CSS3,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Elasticsearch, Oracle,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Terraform, AWS, Google Cloud Platform, CI/CD, Jenkins,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FedRAMP, DoD SRG, RBAC, SAML, Okta, LDAP, GovCloud, ISO 27001</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seamlessly integrate with frontend applications and AI-based model inference pipelines, ensuring robust performance for government clients in regulated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service-oriented backend systems,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accommodate high throughput and low latency requirements essential for enterprise software deployments in the public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responsive, high-performance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intuitive user interfaces that enhance the user experience for government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end-to-end solutions that meet stringent security and compliance requirements for government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infrastructure for web applications, improving deployment times and operational reliability in high-demand environments by streamlining continuous integration and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through rigorous code reviews and implementation of optimization techniques, resulting in maintainable and reliable software solutions that meet industry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and design by implementing best practices in relational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contributing to increased efficiency and data accessibility for government-focused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to quickly identify and address challenges, showcasing adaptability and resilience in a fast-paced environment committed to constant technological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designing and guiding the integration of security measures according to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validating security posture across multiple layers of application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authentication and authorization protocols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interactions within applications deployed in air-gapped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infrastructure scaling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flexibility and deployment capabilities in line with evolving project demands and public sector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latest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conducting workshops that empower developers to adopt best practices while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focusing on </w:t>
      </w:r>
      <w:r w:rsidRPr="00745DD3">
        <w:rPr>
          <w:rFonts w:ascii="Roboto Light" w:eastAsia="Roboto Light" w:hAnsi="Roboto Light" w:cs="Roboto Light"/>
          <w:b/>
          <w:bCs/>
          <w:color w:val="404040" w:themeColor="text1" w:themeTint="BF"/>
          <w:sz w:val="20"/>
          <w:szCs w:val="20"/>
        </w:rPr>
        <w:t xml:space="preserve">video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into existing systems, applying knowledge of </w:t>
      </w:r>
      <w:r w:rsidRPr="00745DD3">
        <w:rPr>
          <w:rFonts w:ascii="Roboto Light" w:eastAsia="Roboto Light" w:hAnsi="Roboto Light" w:cs="Roboto Light"/>
          <w:b/>
          <w:bCs/>
          <w:color w:val="404040" w:themeColor="text1" w:themeTint="BF"/>
          <w:sz w:val="20"/>
          <w:szCs w:val="20"/>
        </w:rPr>
        <w:t xml:space="preserve">FFmpeg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AWS services for media processing and analysis under stringent compliance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observability solutions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proactive system management and quick anomaly detection, thus boosting system uptime in critical public sector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technical guidance on software design and architecture principles, fostering a collaborative work environment and bolstering the team's overall technical proficiency.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for a major enterprise web application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responsiveness and user satisfaction through modern interactive UI components and effective state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deploy new features and enhancements in cloud environments, ensuring rapid delivery cycles while maintaining compliance with </w:t>
      </w:r>
      <w:r w:rsidRPr="00745DD3">
        <w:rPr>
          <w:rFonts w:ascii="Roboto Light" w:eastAsia="Roboto Light" w:hAnsi="Roboto Light" w:cs="Roboto Light"/>
          <w:b/>
          <w:bCs/>
          <w:color w:val="404040" w:themeColor="text1" w:themeTint="BF"/>
          <w:sz w:val="20"/>
          <w:szCs w:val="20"/>
        </w:rPr>
        <w:t xml:space="preserve">government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systems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data-driven applications with enhanced security measures, focusing on role-based access controls and user authentication.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effectively and ensure alignment with client expectations, resulting in streamlined project completion and improved stakeholder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development life cycles and recommended technical solutions that minimized technical debt while maximizing functionality across government-related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to maintain high coding standards and enhance software reliability and performance by evaluating peer contributions and suggesting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custom APIs for various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interoperability and seamless user experiences between backend services and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troubleshooting issues using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critical insights for proactive performance enhancement measures and security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cloud technologies and DevOps principles, particularly focusing on implementing CI/CD strategies via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software development efficiency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project migrating legacy systems to modern architectures by adopting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practices, effectively reducing operational costs and increasing deployment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application robustness, supporting ongoing integration and delivery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features to applications focused on client data protection, ensuring compliance with relevant </w:t>
      </w:r>
      <w:r w:rsidRPr="00745DD3">
        <w:rPr>
          <w:rFonts w:ascii="Roboto Light" w:eastAsia="Roboto Light" w:hAnsi="Roboto Light" w:cs="Roboto Light"/>
          <w:b/>
          <w:bCs/>
          <w:color w:val="404040" w:themeColor="text1" w:themeTint="BF"/>
          <w:sz w:val="20"/>
          <w:szCs w:val="20"/>
        </w:rPr>
        <w:t xml:space="preserve">government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significantly reducing security risks.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