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Staff Software Engineer with 11 years of experience in software development, specializing in web and mobile applications. Proven expertise in TypeScript, Node.js, and modern front-end frameworks such as React and Next.js. Skilled at enhancing Core Web Vitals, optimizing SEO, and driving platform scalability while delivering high-quality user experiences. Adept at mentoring teams and collaborating with stakeholders to innovate and improve shopping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Rust,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Material UI,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Lighthouse, New Relic, Datadog, Sentry,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high-traffic e-commerce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and intuitive UI components that enhanced user interaction and engagement across various verticals.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SEO experts to improve organic search visibility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substantial increases in website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client applications and enhancing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best practices in all front-end designs to ensure that all users, regardless of their abilities, can access the web applications seamlessly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training in code reviews, best practices, and fostering a culture of continuous learning and improvement in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performance and iteratively enhance the operational efficiency of high-volume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to maintain high-quality code standards and deliver seamless user experiences across diverse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microservices architecture for improved scalability and maintainability of applications, allowing teams to deploy independent services without impacting the overall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experiments in collaboration with product teams to assess user engagement and conversion rates, iteratively adapting features based on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observability metrics across applications, aligning engineering efforts with business goals and enabling proactive incident management and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patterns and practices for effective performance optimization including lazy loading, code splitting, and asset minimization, resulting in faster page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product, data, and design teams to transform complex financial data into user-friendly visualizations, enhancing the overall user experience and informed financial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influence the development roadmap, ensuring alignment with long-term goals for performance, scalability, and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knowledge-sharing sessions on emerging technologies and trends in the tech industry, contributing to a well-informed and agile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features that are well-optimized for both desktop and mobile users, ensuring an inclusive and engaging shopping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optimal performance and user experience through meticulous coding and architectural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ensuring adherence to coding standards and best practices, thereby fostering a collaborative environment and driving high-quality output amongst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performance by implementing caching strategies and code refactoring, significantly improving load times and user satisfaction metrics across several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successful migrations of legacy applications to modern stack integrations, including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computing, which led to reduced operational costs and increased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APIs to support mobile applications, focusing on enhancing the interactivity and responsiveness of financial tools built for users from diverse backgrounds and financial literacy.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enabling more flexible deployments and simplified development workflows across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advocated for Scrum methodologies, facilitating better team dynamics and project delivery timelines while ensuring stakeholder satisfaction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of code and project workflows for future reference and clarity, promoting knowledge transfer and team continuity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enhance user experience through data-driven insights aimed at improving engagement rates within financial applications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measures into the development process, adhering to best practices regarding data protection, particularly in relation to sensitive financial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tools and technologies within the team, driving deeper exploration into emerging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efficiency and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implemented changes based on insights gained from user interactions, ensuring that product evolution remains aligned with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