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software development, specializing in architecting and building robust backend systems for large-scale engineering environments. Proven track record in improving developer productivity through automation and integration of emerging technologies, especially in AI-driven processes. Collaborative leader skilled in mentoring and guiding technical teams to achieve project milestones efficiently and effectively.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Go, C/C++, JavaScript, TypeScript, Ruby,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Django, Flask, React, Angular, Node.js, TensorFlow,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Docker, Terraform, Kubernetes, Ansible, JIRA, Confluence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Cassandra, SQLite, Elasticsearch,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CI/CD, Serverless Architecture, Microservices, Prometheus,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Deep Learning, Natural Language Processing, ChatGPT API, DataRobot, Hugging Face, OpenAI, PyTorch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drove technical strategy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developer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productivity and velocity for approximately 1,000 engineers, implementing key initiatives that significantly improved workflow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built large-scale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supporting full software development lifecycle in a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monorepo environment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reliability through modern architectural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activities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testing, debugging, and documentation, fundamentally improving the development cycle and reducing time-to-market for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Evaluated, piloted, and integrated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developer productivity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engineering ecosystem, facilitating innovative approaches to problem-solving and increasing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Set and tracked measurable success metrics such as velocity improvements, reduced toil, and optimized build/test cycles, providing strategic insights into project roadmap and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elevated technical leaders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 Infra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team, fostering a culture of reliability and data-driven decision-making while ensuring continuous personal and professional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application engineering teams and cross-functional stakeholders to identify bottlenecks in processes, delivering impactful solutions that enhanced overall delivery timelines and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reliability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scalability, and observability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developer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AI-enhanced tooling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systems with industry standards for optimal performance and monitoring.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Represented the organization externally by engaging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developer productivity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infrastructure communities through speaking engagements, conferences, and collaborative initiatives, enhancing the company’s reputation in the tech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real-time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incident response times and system observability across multiple services within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hands-on coding, conducting peer reviews, and actively participating in architectural discussions to drive continuous improvement in code quality and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detailed documentation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designs, processes, and tools utilized, promoting transparency and knowledge sharing among team members and fostering an inclusive learning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facilitated knowledge transfer sessions and workshops aimed at improving team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developer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their engagement with new technologies in day-to-day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retrospectives to reflect on project successes and areas of improvement, ensuring proactive measures were established for future development sprints and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such as Scrum and Kanban to improve team workflow and responsiveness to changing requirements, thereby fostering an adaptable and collaborative work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cloud services and DevOps practices to enhance application delivery and deployment efficiency while maintaining high service availability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design, implement, and optimize internal tools that improved operational workflows and developer productivity across engineering teams, thereby aligning business goals with technical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significant role in enhancing software development practices by creating a repository of best practices and coding standards, ensuring consistency and quality across all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various projects by participating in design sprints, brainstorming sessions, and code reviews, capturing valuable insights and feedback to iterate on development solutions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innovative technical solutions to senior leadership, some of which were adopted and led to significant efficiency gains in both development and operational processes, showcasing a proactive approach to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integration/continuous deployment (CI/CD)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release cycles and reducing manual intervention in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implementing monitoring solutions using log management tools, enhancing system observability and allowing for data-driven responses to production incidents and performance bottlenecks.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new team members on modern programming practices and Agile methodologies, ensuring smooth onboarding processes and fostering a culture of learning and curiosity.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market research on emerging technologies and trends, providing insights that shaped the direction of new development projects and tools the company adopted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within Agile teams, consistently contributing to backlog grooming, sprint planning, and review meetings to ensure alignment with project objectives and deliverable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refactoring initiatives that improved system performance and maintainability, ensuring long-term viability and reducing technical debt across the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architecture discussions focused on implementing microservices architecture, which resulted in successful transitions between monolithic to distributed systems and enhanced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