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specializing in system software development for quantum computing and high-performance computing applications. Proficient in Rust, software architecture, and collaborative cross-functional projects, focusing on delivering reliable and efficient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C++, Python, Go, JavaScript, TypeScript, Haskell, Julia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Nix, Kubernetes, Docker, OpenMP, Apache Kafka, gRPC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RTOS, Embedded Systems, High-Performance Computing, Quantum Control, Distributed Systems, Control Systems, Semiconductor Fabrication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TCP/IP, UDP, RESTful APIs, GraphQL, Microservices, Cloud Computing, ASP.NET, MATLAB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Maintenance: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Bazel, Selenium, Git, JIRA, CI/CD, Test Driven Development, Version Control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complex control software for photonic quantum computing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reliability, scalability, and performance in a mission-critical environment across diverse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system software tailored for high-performance computing, enhancing collaboration between software, hardware, and research teams at ivision through structured design methodologies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code reviews and guided best practices in software development, fostering an environment of continuous improvement and knowledge sharing among team members and ensuring adherence to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debugging tools and methodologies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to identify and resolve complex performance bottlenecks, leading to optimized control systems for quantum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align system specifications and requirements with user expectations, effectively translating technical concepts into actionable development tasks and promoting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adaptive design principles in system architecture, focusing on scalability and long-term maintainability of software components and advocating for innovative solutions in the quantum computing field.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maintenance of developed software solutions to verify their reliability and performance in high-stakes scenarios, employing rigorous testing frameworks and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repositories, enabling efficient collaboration and history tracking of system software development efforts across various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to enhance team competencies in high-performance computing and quantum control software, fostering continuous learning and professional development among colleagues.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from conceptual design through deployment of control systems, ensuring compliance with established timelines and specifications for high-performance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feedback mechanisms for end-users to refine system capabilities, gathering insights for continuous enhancements in quantum control software and adapting solutions to user needs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technologies into established workflows to improve system functionality, remaining at the forefront of industry trends in quantum computing and related software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and tutorials for system software development practices and methodologies, ensuring knowledge retention and accessibility for future team members in the control software division.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configuration management practices for software releases,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ensure efficient resource usage in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Continued professional development by pursuing knowledge in emerging technologies relevant to quantum computing, ensuring capabilities are aligned with cutting-edge advancements in the industry.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system software for various applications at Microsoft,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contributing to large-scale projects that demanded high availability and enhanced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establish robust application features, ensuring system integrity and reliability were at the forefront of development across multiple engineering domains.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asynchronous programming within the software workflows to enhance user experience and application responsiveness, aligning with industry best practices and modern development paradigms.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automated testing frameworks and 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resulting in streamlined software delivery processes and improved development to production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extensive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high-performance networking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effective data transport protocols and interfaces that enhanced system communication capabilities significantly across software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refine application designs, advocating for scalable solutions while balancing practical constraints and business objectives for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engineers, facilitating knowledge transfer and supporting skill development within teams to build future capacities in software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profiling and optimization of critical software components, leading to significant improvements in execution time and resource utilization in enterprise-level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debugging complex software defects through dynamic analysis and advanced logging techniques, ensuring that application behavior was consistent with user and system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external partners and stakeholders to integrate systems across diverse technology stacks, enhancing the overall ecosystem in which Microsoft products operated efficiently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and retrospective meetings to improve team collaboration and project tracking, ultimately aiding in successful product releases with high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new technologies and industry trends to evaluate potential to enhance existing software frameworks and adapt to changing market conditions with software innovations.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