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focused on backend systems, API design, and scalable architecture for web applications. Proven track record in mentoring engineers and leading projects from concept to delivery, with expertise in Java, AWS, and microservices technologies. Strong communicator with a dedication to improving coding standards and team collaboration, ensuring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Ruby, Python, JavaScript, Go, Objective-C, Swift,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Platforms:</w:t>
      </w:r>
      <w:r w:rsidRPr="00745DD3">
        <w:rPr>
          <w:rFonts w:ascii="Roboto Light" w:eastAsia="Roboto Light" w:hAnsi="Roboto Light" w:cs="Roboto Light"/>
          <w:color w:val="404040" w:themeColor="text1" w:themeTint="BF"/>
          <w:sz w:val="20"/>
          <w:szCs w:val="20"/>
        </w:rPr>
        <w:t xml:space="preserve"> Spring, Hibernate, Ruby on Rails, Node.js, Express.js, Angular,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MySQL, Postgres, MongoDB, DynamoDB, Cassandra, Redis,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Terraform, Jenkins, GitHub Actions, CircleCI, Ansible, AWS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Observability:</w:t>
      </w:r>
      <w:r w:rsidRPr="00745DD3">
        <w:rPr>
          <w:rFonts w:ascii="Roboto Light" w:eastAsia="Roboto Light" w:hAnsi="Roboto Light" w:cs="Roboto Light"/>
          <w:color w:val="404040" w:themeColor="text1" w:themeTint="BF"/>
          <w:sz w:val="20"/>
          <w:szCs w:val="20"/>
        </w:rPr>
        <w:t xml:space="preserve"> DataDog, Prometheus, Grafana, New Relic, Splunk, Loggly, ELK Stack,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services and robust APIs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high-performance operations for multiple consumer applications and enhancing system reliability in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technical specifications with business requirements, ensuring successful project delivery for high-impact products while maintaining adherence to budget and timeframe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development of a microservices-based system that streamlined operations and improved application performance, significantly enhancing the user experience for clients across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software development and architecture; promoted a culture of continuous improvement and knowledge sharing within the engineering team through regular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deployment and management of backend services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availability and resilience of core systems through effective use of services such as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Elasticache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application deployments to enhance efficiency, reduce deployment times, and minimize error rates during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solutions using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 up alerts and dashboards that improved incident response times and provided insights into system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changing the service-oriented architecture of the application by integrating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message queue systems, ensuring seamless communication between microservices and improving system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test suites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high-quality, testable code which reduced the incidence of bugs and increased overall system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adopting cloud-native patterns, migrating legacy applications to AWS, resulting in improved scalability and operational efficiency through infrastructure as code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technical assessments, promoting adherence to design patterns and coding standards, which enhanced team output and reduced technical debt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improve team understanding of observability practices, enhancing system monitoring capabilities and fostering a proactive approach to performance tuning and error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production deployments while ensuring systems were running optimally with high availability, acting swiftly to mitigate issues through effective collaboration with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discussions around adopting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where suitable, exploring tools such as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agility and reduce operational overhead for specific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frequent stakeholder meetings to gather feedback on system performance and make iterative improvements, ensuring alignment with business objectives and user needs throughout the project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high-level performance and scalability while supporting a growing user base and high transaction volumes across Microsoft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RESTful APIs, focusing on robustness and efficiency, which facilitated smooth data flow between client applications and server-side systems across various Microsoft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teams to integrate visual elements with backend functionality, resulting in enhanced application usability and a seamless user experience that met project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data storage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metrics based on usage patterns and enhancing retrieval speed for data-heavy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solution design and architecture discussions, advocating for best practices surrounding software development lifecycle, including security and compliance considerations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initiatives around automating build and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significantly reducing manual error rates and improving software delivery velocity.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existing applications through profiling tools and code analysis, ensuring all solutions remained responsive and could sustain high loads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pair programming sessions to enhance the team's coding efficiency and software quality, while also fostering a collaborative culture and knowledge sharing among engineers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architecture decisions and technical specifications clearly, allowing easy onboarding of new team members and facilitating smoother knowledge transfer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software developers through coding challenges and project work, aligning their learning outcomes with company standards and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such as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health and debugging outputs, leading to quicker resolutions and enhanced reliability of Microsoft’s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retrospective meetings, and daily stand-ups, ensuring alignment with project goals and fostering a culture of continuous improvement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