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Highly skilled software engineer with 11 years of experience in delivering impactful web and mobile applications. Expertise in Java, Node.js, and AI technologies. Proven track record of leading complex integrations and enhancing team productivity through innovative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 &amp; Frameworks:</w:t>
      </w:r>
      <w:r w:rsidRPr="00745DD3">
        <w:rPr>
          <w:rFonts w:ascii="Roboto Light" w:eastAsia="Roboto Light" w:hAnsi="Roboto Light" w:cs="Roboto Light"/>
          <w:color w:val="404040" w:themeColor="text1" w:themeTint="BF"/>
          <w:sz w:val="20"/>
          <w:szCs w:val="20"/>
        </w:rPr>
        <w:t xml:space="preserve"> Java, Node.js, Python, JavaScript, Swift, HTML/CSS, TypeScript,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Cloud:</w:t>
      </w:r>
      <w:r w:rsidRPr="00745DD3">
        <w:rPr>
          <w:rFonts w:ascii="Roboto Light" w:eastAsia="Roboto Light" w:hAnsi="Roboto Light" w:cs="Roboto Light"/>
          <w:color w:val="404040" w:themeColor="text1" w:themeTint="BF"/>
          <w:sz w:val="20"/>
          <w:szCs w:val="20"/>
        </w:rPr>
        <w:t xml:space="preserve"> MySQL, MongoDB, PostgreSQL, Redis, AWS, Google Cloud, Azure,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Webpack, NPM, Babel, Gulp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ML Technologies:</w:t>
      </w:r>
      <w:r w:rsidRPr="00745DD3">
        <w:rPr>
          <w:rFonts w:ascii="Roboto Light" w:eastAsia="Roboto Light" w:hAnsi="Roboto Light" w:cs="Roboto Light"/>
          <w:color w:val="404040" w:themeColor="text1" w:themeTint="BF"/>
          <w:sz w:val="20"/>
          <w:szCs w:val="20"/>
        </w:rPr>
        <w:t xml:space="preserve"> TensorFlow, Keras, OpenAI API, NLTK, GPT-3, Dialogflow, Hugging Face, Cloud AI Services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Security:</w:t>
      </w:r>
      <w:r w:rsidRPr="00745DD3">
        <w:rPr>
          <w:rFonts w:ascii="Roboto Light" w:eastAsia="Roboto Light" w:hAnsi="Roboto Light" w:cs="Roboto Light"/>
          <w:color w:val="404040" w:themeColor="text1" w:themeTint="BF"/>
          <w:sz w:val="20"/>
          <w:szCs w:val="20"/>
        </w:rPr>
        <w:t xml:space="preserve"> JUnit, Selenium, Mocha, Jest, OWASP, Docker Compose, Postman, SonarQube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backend services for AI-driven applications using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team productivity and facilitate seamless integration with various third-party APIs and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architecture of scalable microservices in cloud environments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effective resource management and ensuring high availability of applications across multiple regions.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including product and design, to translate customer needs into technical specifications, ensuring that solutions are fully aligned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robust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patterns, fostering an environment of continuous learning and knowledge sharing to improve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secure coding practices, implementing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guidelines, to ensure data privacy and compliance across all applications being deployed.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real-time data streaming, contributing to the development of applications leveraging big data to provide actionable insights for go-to-market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efficient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deployment workflows and facilitating rapid delivery of software updates to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use of </w:t>
      </w:r>
      <w:r w:rsidRPr="00745DD3">
        <w:rPr>
          <w:rFonts w:ascii="Roboto Light" w:eastAsia="Roboto Light" w:hAnsi="Roboto Light" w:cs="Roboto Light"/>
          <w:b/>
          <w:bCs/>
          <w:color w:val="404040" w:themeColor="text1" w:themeTint="BF"/>
          <w:sz w:val="20"/>
          <w:szCs w:val="20"/>
        </w:rPr>
        <w:t xml:space="preserve">Generative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within the team, enhancing product features with intuitive conversational interfaces powered by </w:t>
      </w:r>
      <w:r w:rsidRPr="00745DD3">
        <w:rPr>
          <w:rFonts w:ascii="Roboto Light" w:eastAsia="Roboto Light" w:hAnsi="Roboto Light" w:cs="Roboto Light"/>
          <w:b/>
          <w:bCs/>
          <w:color w:val="404040" w:themeColor="text1" w:themeTint="BF"/>
          <w:sz w:val="20"/>
          <w:szCs w:val="20"/>
        </w:rPr>
        <w:t xml:space="preserve">Natural Language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with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the reliability of product releases and reducing bug rates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collaborated on architecture decisions, setting high standards for code quality and promoting best practices throughout the engineering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user-facing platforms that integrated seamlessly with backend services, leveraging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overall user experience and facilitate user engagement with the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trends by researching and integrating emerging technologies into project workflows, keeping the organization at the forefront of technological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Agile methodologies into the development process, facilitating weekly sprints that helped prioritize tasks and improve project delivery timelines effectively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 governance discussions to ensure that all products maintained strict compliance while maximizing user trust and engagement with HubSpot’s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and sustainable development practices, supporting efforts to advance team productivity and enhance the stack with cutting-edge technologies.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various user devices while driving key engineering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distributed systems that enabled real-time data processing,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operational efficiencies for enterprise clients.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UX designers to improve user interfaces, applying principles of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utilizing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effective project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optimize database interactions, improving data retrieval times and enhancing application reliability through robust design.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team build sessions intended for knowledge transfer, where best practices for </w:t>
      </w:r>
      <w:r w:rsidRPr="00745DD3">
        <w:rPr>
          <w:rFonts w:ascii="Roboto Light" w:eastAsia="Roboto Light" w:hAnsi="Roboto Light" w:cs="Roboto Light"/>
          <w:b/>
          <w:bCs/>
          <w:color w:val="404040" w:themeColor="text1" w:themeTint="BF"/>
          <w:sz w:val="20"/>
          <w:szCs w:val="20"/>
        </w:rPr>
        <w:t xml:space="preserve">RESTful API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front-end integration were highlighted and taught.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best practices in code management by applying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workflows to optimize collaboration across engineers, enhancing code quality and reducing merging conflicts during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strategies using </w:t>
      </w:r>
      <w:r w:rsidRPr="00745DD3">
        <w:rPr>
          <w:rFonts w:ascii="Roboto Light" w:eastAsia="Roboto Light" w:hAnsi="Roboto Light" w:cs="Roboto Light"/>
          <w:b/>
          <w:bCs/>
          <w:color w:val="404040" w:themeColor="text1" w:themeTint="BF"/>
          <w:sz w:val="20"/>
          <w:szCs w:val="20"/>
        </w:rPr>
        <w:t xml:space="preserve">MSTest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vastly improved the testing coverage and stability of applications deployed in dynamic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discussions focused on implementing new features that integrated machine learning capabilities, enhancing user engagement while pioneering next-gen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Championed efforts to integrate cloud-based solutions, transitioning existing applications to operate efficiently within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infrastructure, thereby enabling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Formed strategic partnerships with stakeholders to define project scopes, timelines, and deliverables, constantly aligning technical capabilities with product marketing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daily stand-ups to discuss progress, roadblocks, and upcoming tasks, fostering an environment of productivity and transparency across the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continuous learning, researching industry trends and emerging technologies to advocate for innovative solutions that could be incorporated into product offerings.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