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focusing on web and mobile applications. Expertise in AI/ML technologies, MLOps, and building scalable solutions. Adept at collaboration, mentoring, and driving technical strategies that align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JavaScript, SQL, R,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JAX, Scikit-learn, Keras, MLflow, TFLite, ONNX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SageMaker, Kubeflow, Vertex AI, Docker, Kubernetes,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Apache Spark, Apache Kafka, Airflow, Hadoop,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Domains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NLP, Computer Vision, Reinforcement Learning, Big Data, Generative AI, Data Privacy, Model Explainability, Deep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reliability, while overseeing deployment processes that ensure seamless integration into the existing infrastructure and alignment with business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define and implement AI strategy, evaluating impactful use cases, which directly align with organizational goals and enhancing operational efficiency across varied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Build, optimize, and maintain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 the data ingestion, preprocessing, model training, evaluation, and monitoring processes, ensuring high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involving CI/CD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automated testing frameworks, and continuous model performance monitoring to mitigate drift and enhance operational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engineers and data scientists, providing guidance on system architecture, coding standards, and development methodologies that foster a culture of innovation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research to evaluate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methodologies, integrating innovative approaches into workflows and enhancing our technology stack with evidence-driven decisions to maintain our industry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enforce ethical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data privacy mandates, bias mitigation strategies, and maintaining model explainability to align with corporate values and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 closely with engineering leadership to establish technical strategies that shape the feasibility of future AI initiatives, while defining architectural guidelines and standards for system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solutions that support data-intensive applications, ensuring robust architecture and availability to meet business demands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collaboration across teams by utilizing excellent communication skills to influence technical direction, engage stakeholders, and ensure all AI initiatives met the intended functional and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 ongoing monitoring processes for deployed AI/ML models to ensure consistency in output and performance, implementing iterative enhancements based on feedback and operational insights as they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deployment process,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multi-cloud and hybrid deployments, enhancing operational resilience and scalability across varying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 industry-leading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compliance, working to set standards and establish policies that emphasize security and ethical considerations throughout the data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product innovation by leveraging insights gained from emerging technologies while adequately training the team for any new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 a team culture of continuous improvement and adaptability to changing technologies, harnessing input from team members to drive innovation while meeting evolving business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key components for enterprise-level applications, achieving high efficiency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 technologies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data accessibility across multiple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science teams to prepare datasets for training AI models, leveraging strong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manipulate and analyze data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teams, engaging in all phases of the software development lifecycle, from requirements gathering through deployment, to deliver timely and high-quality software solutions to clients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optimize performance of existing software systems by refactoring code, improving algorithms, and employing techniques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continuously improving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applications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security protocols and compliance standards were in place throughout the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an automated workflow for code integration, testing, and deployment while enhancing collaboration within team members and reducing deployment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analytical insights and facilitate informed decision-making for stakeholders and team members alike during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sessions to explore potential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could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for better service management and reliability for core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colleagues, fostering a growth mindset and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test-driven development, code review processes, and documentation creation.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community contributions, presenting findings and use cases at tech conferences while publishing papers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applications in real-world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database management, crafting complex queries to extract and aggregate data while ensuring data integrity and availability across various applications and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systems integration processes through collaboration with third-party vendors and internal teams, ensuring the stability and scalability of integrated solutions across business units and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