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versatile software engineer with over 11 years of experience in all phases of the software development lifecycle, specializing in cloud SaaS applications and AI-driven methodologies. Proficient in leveraging Python, JavaScript, and advanced cloud solutions to deliver innovative software solutions that align with client needs and drive business outcomes. Proven track record in optimizing production applications, leading technical teams, and fostering engineering excellence through mentoring and process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C#, TypeScript, Ruby,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Flask, Django,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Google Cloud Platform, AWS, Azure, Docker, Kubernetes, Cloud Run, Firestore,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Terraform, Ansible, KubeCTL, CircleCI, Travis 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Firebase, AlloyDB, Eventarc, RabbitMQ,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Selenium, JUnit, Postman, Jest, Mocha, Cypress, SonarQube,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and deployment of scalable, reliable, and maintainable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enhancements in client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production applications focusing on stability and performance, incorporating </w:t>
      </w:r>
      <w:r w:rsidRPr="00745DD3">
        <w:rPr>
          <w:rFonts w:ascii="Roboto Light" w:eastAsia="Roboto Light" w:hAnsi="Roboto Light" w:cs="Roboto Light"/>
          <w:b/>
          <w:bCs/>
          <w:color w:val="404040" w:themeColor="text1" w:themeTint="BF"/>
          <w:sz w:val="20"/>
          <w:szCs w:val="20"/>
        </w:rPr>
        <w:t xml:space="preserve">AI-driven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achieve continuous improvement and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engineering excellence by conducting thorough code reviews, guiding design evaluations, and mentoring junior engineers in best practices across application development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UX designers to deliver automated solutions, ensuring technology enhancements aligned with client value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emerging technologies and methodologies to innovate products and processes, utilizing cutting-edge platforms like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championing of </w:t>
      </w:r>
      <w:r w:rsidRPr="00745DD3">
        <w:rPr>
          <w:rFonts w:ascii="Roboto Light" w:eastAsia="Roboto Light" w:hAnsi="Roboto Light" w:cs="Roboto Light"/>
          <w:b/>
          <w:bCs/>
          <w:color w:val="404040" w:themeColor="text1" w:themeTint="BF"/>
          <w:sz w:val="20"/>
          <w:szCs w:val="20"/>
        </w:rPr>
        <w:t xml:space="preserve">AI 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teams, embedding intelligent tools and workflows to improve decision-making processes and ensure measurable, data-centric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event-driven architectures and microservices models to revolutionize application functionality, ensuring seamless user interfaces and experience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stringent security and privacy best practices through comprehensive implementation of </w:t>
      </w:r>
      <w:r w:rsidRPr="00745DD3">
        <w:rPr>
          <w:rFonts w:ascii="Roboto Light" w:eastAsia="Roboto Light" w:hAnsi="Roboto Light" w:cs="Roboto Light"/>
          <w:b/>
          <w:bCs/>
          <w:color w:val="404040" w:themeColor="text1" w:themeTint="BF"/>
          <w:sz w:val="20"/>
          <w:szCs w:val="20"/>
        </w:rPr>
        <w:t xml:space="preserve">application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risk management frameworks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stakeholders to write and refine technical requirements, collaborating effectively with business and UX teams to produce functional specifications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focused on </w:t>
      </w:r>
      <w:r w:rsidRPr="00745DD3">
        <w:rPr>
          <w:rFonts w:ascii="Roboto Light" w:eastAsia="Roboto Light" w:hAnsi="Roboto Light" w:cs="Roboto Light"/>
          <w:b/>
          <w:bCs/>
          <w:color w:val="404040" w:themeColor="text1" w:themeTint="BF"/>
          <w:sz w:val="20"/>
          <w:szCs w:val="20"/>
        </w:rPr>
        <w:t xml:space="preserve">AI-driven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incorporation of </w:t>
      </w:r>
      <w:r w:rsidRPr="00745DD3">
        <w:rPr>
          <w:rFonts w:ascii="Roboto Light" w:eastAsia="Roboto Light" w:hAnsi="Roboto Light" w:cs="Roboto Light"/>
          <w:b/>
          <w:bCs/>
          <w:color w:val="404040" w:themeColor="text1" w:themeTint="BF"/>
          <w:sz w:val="20"/>
          <w:szCs w:val="20"/>
        </w:rPr>
        <w:t xml:space="preserve">data-driven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enhance their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intelligent quality-assurance workflows resulting in robust software testing methodologies, increasing deployment success rates and reducing incident occurrences.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cross-disciplinary teams in utilizing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support and guidance to enhance their technical capabilities in SaaS application management.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evaluations and implemented improvements based on application observability insights, ensuring optimal functioning and performance levels during peak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trends and technology advancements, continuously adapting to new developments that can enhance productivity and software quality delivery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drove innovation initiatives, focusing on incorporating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cutting-edge practices to enhance current systems, reflect evolving business priorities, and position the company for future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major software projects focused on designing and implementing robust APIs, ensuring alignment of technical solutions with business objectives while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overseeing all stages from design to deployment, ensuring application integrity and alignment with client and market needs through effective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creation and refinement of technical documentation, articulating business and functional requirements while also paving the way for streamlined communication with diverse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methodologies and participated in sprint planning, retrospectives, and daily stand-ups to optimize team performance and delivery timelines for key software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enhancing team collaboration while ensuring seamless integration of changes across multiple code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by applying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improvements and interaction design enhancements that significantly contributed to user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fellow engineers on best coding practices, design patterns, and effective use of advanced technologies, thus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automated quality assurance practices, thus minimizing production errors and enhancing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efforts in ensuring compliance with security practices by conducting regular code audits and vulnerability assessments, actively safeguarding user and company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client meetings to gather feedback and align product features with user needs, ensuring that development efforts were in sync with market expectations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scalability and enabling quicker deployment cycles while facilitating a smoother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enhanced existing applications by using observability tools to gather insights and improve performance, thus driving operational excellence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throughout the software lifecycle, making informed decisions and recommendations for technical directions and architectural solutions to enhance system effectiveness.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