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specializing in driving innovation in web and mobile applications. Proven expertise in leading technical projects, mentoring teams, and developing robust systems using modern technologies. Passionate about Web3 and enhancing user experiences in decentralized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Solidity, Go, Rust,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Vue.js, Angular, HTML5, CSS3,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Express.js, Django, Flask, Spring Boot, GraphQL, REST APIs,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GitHub, JIRA, Postman, Figma, VS Code, WebSockets, Nginx,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ramp-related features at ivision, focusing on user-friendly interfaces and secure transactions while collaborating with cross-functional teams to align business goals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and mentored junior engineers on the RAMPS team, facilitating knowledge transfer and enhancing team capabilities through code reviews, design discussions, and pair programming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systems that connect users to third-party ramp providers and payments infrastructure,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ensuring high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user interface designers to execute cross-platform features, leveraging agile methodologies and iterative development to achieve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by implementing rigorous testing protocols, unit tests, and documentation standards to ensure robustness and ease of maintenance of the RAMPS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architectural decisions impacting user flows, associating technical choices with business objectives to drive revenue generation and improve overall service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review processes to guarantee clean code practices, advocating for improvements in architecture and promoting a culture of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APIs for seamless on/off-ramping experiences, ensuring a smooth transition between traditional finance and Web3 spaces to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solutions for application performance using industry-standard tools, identifying and resolving issues to ensure stability and user trust in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discussions around system security enhancements, critically assessing potential vulnerabilities and deploying proactive measures to safeguard user data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and communication within remote teams to create a cohesive work environment that encouraged idea-sharing and innovative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and architecture diagrams to reflect system changes and provide a clear understanding of system flow and functionality for current and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stay abreast of technological advancements and trends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insights and experiences gained through practical applications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learning and adaptation among team members, promoting a growth mindset that encouraged experimentation and the exploration of new technologies to enhance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senior leadership in developing product roadmaps, aligning engineering efforts with strategic business priorities to ensure impactful project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customer-centric web applications at Microsoft, leading the implementation of responsive designs and interactive elements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in an agile environment to deliver high-quality software solutions, adapting rapidly to changing requirements and promoting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practices for coding, testing, and debugging, creating a more knowledgeable and competent development team that drove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comprehensive coverage across all phases to maintain alignment with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enriching functionality and enabling seamless interactions with third-party services essential to project completions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CI/CD pipelines for automated testing and deployment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backend processes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scaling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increased efficiency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project goals and strategize technical approaches that aligned with Microsoft’s long-term vision for software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retrospectives, contributing to continuous improvement efforts that refined team workflows and technical outputs, fostering a culture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applications, actively addressing vulnerabilities to protect user data and adhering to compliance standards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user interface design discussions, aligning visual design with functional requirements to create cohesive and intuitive user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documentation, streamlining workflows and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