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in software development, specializing in web and mobile applications. Expertise in Golang, Kubernetes, and enterprise architecture design, with a strong focus on building scalable and secure systems. Proven track record of mentoring engineering teams, driving technical excellence, and promoting best practices to enhance product quality and developer productivity.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 (Golang), Python, JavaScript, TypeScript,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GraphQL, Message Queues, Event-Driven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CircleCI,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ToolHive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 Context Protocol Control Plane, significantly improving the secure orchestration of AI data flows for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designers and product managers, effectively translating complex requirements into actionable technical specifications to achieve product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junior engineers,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 culture of continuous learning and improvement within the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and reliable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deployment and management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telemetry and feedback systems capturing real-time usage data to drive data-informed architectural improvements and enhance overall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direction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MCP Control Plane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engaging in comprehensive code reviews that upheld development standards and ensured high-quality code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and technical content to support the growing open-source community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ToolHive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broader adoption and proper usage of AI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technical discovery sessions with key clients, identifying automation opportunities and aligning product enhancements with customer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cutting-edge AI tools and workflows into the development process, optimizing productivity and accelerating innovation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multiple major feature launches that measurably improved developer productivity and system security, contributing to the overall success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ToolHive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strategies for continuous improvement by building observability systems that delivered essential performance metrics and user insights, shaping future product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strategic partnerships with technology partners, co-developing technical solutions that validated product-market fit and expanded market opportunities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ToolHive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testing methodologies, designing robust unit tests and integration tests to ensure code quality and system reliability across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operational efficiency and reduce technical debt, demonstrating an ability to adapt swiftly to evolving technology landscapes and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community engagement and outreach, significantly enhancing company visibility in the AI software space and promoting a culture of technological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high-quality solutions that improved user experiences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create responsive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performance and usability of applications in various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enhancing team communication and delivery through effective sprint planning, backlog refinement, and retrospectives in a fast-paced software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automating testing to ensure rapid and reliable delivery of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production-level issues, working cross-functionally to resolve technical problems swiftly and efficiently while minimizing service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development of scalable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design patterns for improved maintainability and adherence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testing strategies, resulting in increased code coverage and enhanced confidence in deployments while reducing risk of defects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quality assurance teams to establish effective testing protocols, significantly reducing the number of production bugs across multiple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transition to a microservices architecture, enabling modularity and increased agility in application development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into the workflow, enhancing the development environment and improving consistency across different stages of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company-wide training initiatives focused on emerging technologies and best practices in software development, fostering a culture of continuous learning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operational workflows and saving time across various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