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C++ programming and embedded systems. Proven ability to design reliable and high-performance software for autonomy functions and runtime infrastructure. Skilled in collaborating with cross-functional teams, developing unit tests, and integrating complex systems. Passionate about leveraging technology for societal betterment and fostering a purpose-led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C++11,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ROS, OpenCV,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RTOS, Embedded 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Makefile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valgrind, GDB, CMocka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VirtualBox, VMware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for autonomy functions, enhancing the efficiency of embedded systems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project, adopting best practices in system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components performed reliably in simulation environments to meet strict project requirements without fail.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autonomy and simulation experts, to align the runtime infrastructure with system capabilities, facilitating seamless integration and achieving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environments for deploying software solutions, optimizing performance on resource-constrained platforms by refining the code and enhancing runtime behavior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system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software reliability and performance, crucial for the success of the project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insightful diagnostic tools for performance monitoring, allowing teams to analyze critical metrics related to system behavior under various operational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system-wide software architecture discussions, offering innovative perspectives that led to effective design decisions enhancing system modularity and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facilitating knowledge sharing and collective problem-solving strategies, ensuring all engineers were aligned towards achieving common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and mentorship initiatives, improving team coding standards and driving up the quality of the codebase through constructive feedback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processes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memory issues, resulting in optimized performance and dependable systems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environments, minimizing inconsistencies between development and production settings that streamlined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initiatives enhancing personal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hardware interfacing, which contributed to personal growth while aligning with organizational objectives for [insert emphasis on social impact].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technical documentation and presented complex design concepts in diagrams, ensuring stakeholder understanding and contributing to successful communication across various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operational prototypes in simulation environments, allowing for early-stage validation of concepts and design ideas, which led to a successful transition to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while incorporating modern frameworks and tools, ensuring overall system reliability, decreased technical debt, and prolonged system life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multi-threaded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processing capabilities and responsiveness within intricate interactive environments to meet demanding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essential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applications to deliver cohesive web solutions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user requirements into functional specifications, effectively bridging the gap between technical details and user experience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high code quality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existing software components, resulting in substantial improvements in processing time and resource utilization across the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focusing on adherence to industry best practices and code standards, contributing to enhancing the overall quality and efficiency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facilitating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efficient coding strategies, fostering a culture of learning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for data processing, utilizing complex data structures and design patterns to optimize software performance and ensure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microservices architecture that allowed for flexible deployment options and cost-effective resource management across the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diagnostics solutions to track application performance and identify bottlenecks during run-time occurrences, empowering teams to proactively address system-related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robustness of backend services and ensuring reliable data exchange across diverse clients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product development workflows, participating actively in sprint planning, retrospectives, and daily stand-ups to ensure seamless communication among the team and correct alignment towards product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