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specializing in designing and developing web and mobile applications. Proven track record in enhancing product features and streamlining operations by integrating innovative technologies. Adept at leading cross-functional teams, mentoring engineers, and delivering impactful software solutions that meet business demands.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Swift,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GraphQL, Redux,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Firebase, MySQL, Redis, DynamoDB,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Vercel, Jest, Playwright, Docker,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Infrastructure:</w:t>
      </w:r>
      <w:r w:rsidRPr="00745DD3">
        <w:rPr>
          <w:rFonts w:ascii="Roboto Light" w:eastAsia="Roboto Light" w:hAnsi="Roboto Light" w:cs="Roboto Light"/>
          <w:color w:val="404040" w:themeColor="text1" w:themeTint="BF"/>
          <w:sz w:val="20"/>
          <w:szCs w:val="20"/>
        </w:rPr>
        <w:t xml:space="preserve"> AWS, Azure, Google Cloud, Heroku, Terraform, Serverless, CI/CD,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operations, and customer teams to design and implement high-quality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optimizing work processes and bridging gaps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high-impact technical project with a team of engineers, focusing on building and scaling new features on the </w:t>
      </w:r>
      <w:r w:rsidRPr="00745DD3">
        <w:rPr>
          <w:rFonts w:ascii="Roboto Light" w:eastAsia="Roboto Light" w:hAnsi="Roboto Light" w:cs="Roboto Light"/>
          <w:b/>
          <w:bCs/>
          <w:color w:val="404040" w:themeColor="text1" w:themeTint="BF"/>
          <w:sz w:val="20"/>
          <w:szCs w:val="20"/>
        </w:rPr>
        <w:t xml:space="preserve">Redbook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incorporate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performant and scalable client-side applications, addressing real-time data needs for feedyard management with a focus on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in mentoring junior engineers by sharing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diagnosed, and resolved complex production issues through strategic troubleshooting, ensuring consistent software performance and delivering quality assurance through well-documented fallback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reducing lead time and enhancing the reliability of software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practices and tools, focusing on collaboration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and sprint planning to improve team productivity and ensure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discovering trends in the ag-tech sector, assessing how innovative solutions can be leveraged to optimize feedyard operations and thus drive profitability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hardware systems to automate workflows,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in industry-specific technologies around cattle feeding logistics, increasing user engagement by delivering tailored features that meet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understand customer pain points, translating them into software requirements that resulted in valuable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platform's design stability and performance by rigorously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guidelines in code reviews, ensuring high code quality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user documentation and operational guidelines on the use of new features, supporting client onboarding and reducing the learning curve for new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remote 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to foster a more inclusive environment that accommodates remote work effectively, enhancing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workshops for stakeholders on leveraging software for operational efficiencies, enhancing overall team capabilities and understanding of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 of Microsoft’s cloud services and enhancing the overall customer experience with powerful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and design, effectively translating user requirements into technical specifications that improved product clarity and roadmap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lifecycle of application development, practicing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products on time, thereby instilling a culture of regular feedback and improvement within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components and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that provided significant enhancements in application responsiveness and server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engineering workflows and ensuring seamless integrations while significantly reducing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security teams to ensure that applications adhered to security best practices and compliance requirements, enhancing overall product reliability and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data extraction processes and support backend functionalities, leveraging databases to drive business intelligence insights and operational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that encouraged learning and development, ensuring the team was constantly evolving its skill sets and increasing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emphasizing the importance of quality assurance and continuous improvement across the software development team for best practices and enhanced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on applications to identify the bottleneck areas and provided actionable insights that led to performance enhancements in client deliverables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of external APIs to facilitate third-party access to core services, effectively expanding product capabilities and enriching the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engineers by developing comprehensive guides and best practices documentation, contributing to a faster acclimatization and increased efficiency among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