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delivering innovative web and mobile applications. Proficient in modern development practices with a focus on scalable solutions and high-quality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React, Angular, Node.js,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MongoDB,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Service-Oriented Architecture, Event-Driven Architecture, Serverless Computing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delivery of complex software applications, ensuring adherence to best practices and high-quality standards, and collaborated across teams to address architectural gaps and advance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effective documentation and tutorials that empowered team members to leverage frameworks and abstractions independently, thus significantly reducing project workloads while enhancing overall team efficiency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exceptional problem-solving skills to tackle complex technical challenges, driving architectural discussions that led to innovative solutions and improvements in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senior engineers, fostering a collaborative work environment while promoting experiential learning and professional growth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agile development process, ensuring all deliverables aligned with product vision and engineering best practices, which led to swift project completion and efficient operational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reviews, offering valuable feedback and critiques that maintained high code quality and facilitated the adoption of new technologies and best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successfully implemented technologies and process improvements that enhanced team productivity and code maintainability, ultimately driving greater business value and software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complex business requirements into efficient and scalable software solutions, building trust and enhancing development communication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introduced emerging technologies, industry trends, and best practices, leveraging them effectively to enhance the development lifecycle and overall product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creation of frameworks that optimized the software development process, significantly improving end-to-end testing and promoting consistent coding standards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decision-making, providing strategic input into the architectural roadmap to ensure alignment with organizational goals and enhance long-term product viability.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performance monitoring systems to oversee technical architectures and ensure system health, thus guaranteeing business continuity for members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 collaboration through regular engineering meetings and brainstorming sessions, which encouraged shared insights and led to innovative solutions for various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improvements in test coverage for key business flows across systems, ensuring comprehensive testing and minimizing potential defects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positive and supportive culture within the team, advocating for continuous improvement and leading by example in technical excellence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high-quality, scalable software solutions in collaboration with cross-functional teams, facilitating product development cycles that adhered to planned timelines and strategic objectives while addressing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web applications, adhering to design principles and best practices to maximize code efficiency and maintainability in all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and maintaining microservices architectures, enhancing system performance and flexibility through local development and CI/CD practices while ensuring seamless integration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automation in testing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software reliability and reduced manual testing efforts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requirements gathering sessions with stakeholders, ensuring clarity and consensus on project objectives, which optimized development outcomes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leadership during architectural design sessions, successfully influencing technology choices to incorporate the latest industry standards and practices in all projects undertaken with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encouraging knowledge sharing and fostering an environment of technical growth through regular code reviews and constructive feedback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collaborated with operations teams to identify bottlenecks, ensuring timely resolution for optimal application performance and service delivery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cloud solutions to strategically influence project directions and enhance development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integration strategies for both cloud and on-premise applications, ensuring alignment with enterprise architectures while promoting efficient workflows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frameworks to enhance DevOps practices, achieving streamlined deployment processes and reducing cycles through automated workflows and CI/CD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methodologies, conducting scrum meetings and sprint planning sessions, which fostered team cohesion and project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