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technology professional with over nine years in software development, specializing in cybersecurity and web application security. Proven track record in implementing advanced penetration testing methodologies, conducting thorough security assessments, and enhancing defensive capabilities. Skilled in collaborating across teams to communicate complex vulnerabilities effectively, driving security posture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Ruby,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MITRE ATT&amp;CK, NIST, OWASP, ISO 27001, CIS Controls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Penetration Testing Tools:</w:t>
      </w:r>
      <w:r w:rsidRPr="00745DD3">
        <w:rPr>
          <w:rFonts w:ascii="Roboto Light" w:eastAsia="Roboto Light" w:hAnsi="Roboto Light" w:cs="Roboto Light"/>
          <w:color w:val="404040" w:themeColor="text1" w:themeTint="BF"/>
          <w:sz w:val="20"/>
          <w:szCs w:val="20"/>
        </w:rPr>
        <w:t xml:space="preserve"> Metasploit, Burp Suite, OWASP ZAP, Nmap, Wireshark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 Tools:</w:t>
      </w:r>
      <w:r w:rsidRPr="00745DD3">
        <w:rPr>
          <w:rFonts w:ascii="Roboto Light" w:eastAsia="Roboto Light" w:hAnsi="Roboto Light" w:cs="Roboto Light"/>
          <w:color w:val="404040" w:themeColor="text1" w:themeTint="BF"/>
          <w:sz w:val="20"/>
          <w:szCs w:val="20"/>
        </w:rPr>
        <w:t xml:space="preserve"> Jenkins, CircleCI, Travis CI, PowerShell, Bash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red team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planning and conducting sophisticated engagements to assess the effectiveness of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proficiency in advanced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such as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w:t>
      </w:r>
      <w:r w:rsidRPr="00745DD3">
        <w:rPr>
          <w:rFonts w:ascii="Roboto Light" w:eastAsia="Roboto Light" w:hAnsi="Roboto Light" w:cs="Roboto Light"/>
          <w:b/>
          <w:bCs/>
          <w:color w:val="404040" w:themeColor="text1" w:themeTint="BF"/>
          <w:sz w:val="20"/>
          <w:szCs w:val="20"/>
        </w:rPr>
        <w:t xml:space="preserve">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attack techniques, improving infiltration methodologies and enhancing the overall efficiency of operational processes across diverse platforms and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security vulnerabilities into actionable insights, enabling proactivity in addressing security weaknesses before exploitation occurred.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and detailed reports on findings and operational outcomes, effectively communicating technical issues to stakeholders to facilitate prompt remediation actions and increase overall security awareness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w:t>
      </w:r>
      <w:r w:rsidRPr="00745DD3">
        <w:rPr>
          <w:rFonts w:ascii="Roboto Light" w:eastAsia="Roboto Light" w:hAnsi="Roboto Light" w:cs="Roboto Light"/>
          <w:b/>
          <w:bCs/>
          <w:color w:val="404040" w:themeColor="text1" w:themeTint="BF"/>
          <w:sz w:val="20"/>
          <w:szCs w:val="20"/>
        </w:rPr>
        <w:t xml:space="preserve">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environments, including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standards and adherence to security frameworks such as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CIS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on the latest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vulnerabilities, integrating real-world adversary tactics into red team exercises to simulate attacks effectively and improve the company's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analytical skills by evaluating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results and presenting findings to senior leadership, driving strategic decisions on enhancing security defenses and incident response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efforts by developing advanced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the organization's specific needs, enabling swift adaptations to emerging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in advanced </w:t>
      </w:r>
      <w:r w:rsidRPr="00745DD3">
        <w:rPr>
          <w:rFonts w:ascii="Roboto Light" w:eastAsia="Roboto Light" w:hAnsi="Roboto Light" w:cs="Roboto Light"/>
          <w:b/>
          <w:bCs/>
          <w:color w:val="404040" w:themeColor="text1" w:themeTint="BF"/>
          <w:sz w:val="20"/>
          <w:szCs w:val="20"/>
        </w:rPr>
        <w:t xml:space="preserve">offensive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security awareness and sharing knowledge to develop future leaders in the cybersecurity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internal 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assessments, contributing to the maturing of the organization’s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and practices, ensuring continuous compliance with regulatory requirements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security awareness programs for development teams, promoting best practices in secure coding methodologies and principles, significantly reducing vulnerabilities in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range of technical challenges associated with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securing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security operations with agile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rapid response capabilities during security incidents, employing knowledge of </w:t>
      </w:r>
      <w:r w:rsidRPr="00745DD3">
        <w:rPr>
          <w:rFonts w:ascii="Roboto Light" w:eastAsia="Roboto Light" w:hAnsi="Roboto Light" w:cs="Roboto Light"/>
          <w:b/>
          <w:bCs/>
          <w:color w:val="404040" w:themeColor="text1" w:themeTint="BF"/>
          <w:sz w:val="20"/>
          <w:szCs w:val="20"/>
        </w:rPr>
        <w:t xml:space="preserve">incident response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investigate and remediate potential threats impacting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into DevOps processes, leveraging automation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security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perform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insights and expertise to enhance the overall robustness of internal security practices and defend against evolving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development of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best practices and employing tools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application deployments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applications and networks, identifying vulnerabilities, and implementing remediation actions to mitigate potential security risks and enhance overall security postures.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secure coding practices using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maximizing the security of web applications and significantly minimizing vulnerabilities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cross-discipline projects promoting collaboration between development and security, resulting in improved tools for security analysis and </w:t>
      </w:r>
      <w:r w:rsidRPr="00745DD3">
        <w:rPr>
          <w:rFonts w:ascii="Roboto Light" w:eastAsia="Roboto Light" w:hAnsi="Roboto Light" w:cs="Roboto Light"/>
          <w:b/>
          <w:bCs/>
          <w:color w:val="404040" w:themeColor="text1" w:themeTint="BF"/>
          <w:sz w:val="20"/>
          <w:szCs w:val="20"/>
        </w:rPr>
        <w:t xml:space="preserve">vulnerability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discovery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through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deployments and integrated security scanning early in the development cycle, enhancing the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security protocols and assessments, ensuring all teams adhered to industry standards and providing guidance on </w:t>
      </w: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CIS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network analysis and threat detection, ensuring the protection of sensitive data during transmission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from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stakeholders, clearly articulating vulnerabilities and recommendations for improvement, thereby fostering a security-centric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emerging cybersecurity threats and trends, adapting security measures and protocols to respond effectively to changes in the threat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support to handle technical security incidents, ensuring swift investigation and appropriate incident response actions to safeguard company assets and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on implementing training programs for developers on secure coding techniques, integrating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lifecycle and raising overall security awareness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regarding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compliance issues and best practices to secure cloud-based infrastructures, ensuring robust security frameworks were established.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for team members on using key security tools such as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development and enhancing team efficiency regarding offensive security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