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comprehensive experience in designing and implementing cutting-edge solutions in AI systems. Proven track record in computer vision, natural language processing, and reinforcement learning, with a focus on building scalable applications that operate at the edge. Expertise in Vision-Language-Action (VLA) models, deep learning frameworks, and collaboration across multidisciplinary teams to transform research into practical applications. Seeking to leverage advanced technical skills and leadership experience to drive innovative AI projects at webAI.</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xml:space="preserve"> PyTorch, TensorFlow, Keras, OpenCV,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Techniques:</w:t>
      </w:r>
      <w:r w:rsidRPr="00745DD3">
        <w:rPr>
          <w:rFonts w:ascii="Roboto Light" w:eastAsia="Roboto Light" w:hAnsi="Roboto Light" w:cs="Roboto Light"/>
          <w:color w:val="404040" w:themeColor="text1" w:themeTint="BF"/>
          <w:sz w:val="20"/>
          <w:szCs w:val="20"/>
        </w:rPr>
        <w:t xml:space="preserve"> Reinforcement Learning, Deep Learning, Natural Language Processing, Computer Vision, Multimodal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Tools:</w:t>
      </w:r>
      <w:r w:rsidRPr="00745DD3">
        <w:rPr>
          <w:rFonts w:ascii="Roboto Light" w:eastAsia="Roboto Light" w:hAnsi="Roboto Light" w:cs="Roboto Light"/>
          <w:color w:val="404040" w:themeColor="text1" w:themeTint="BF"/>
          <w:sz w:val="20"/>
          <w:szCs w:val="20"/>
        </w:rPr>
        <w:t xml:space="preserve"> Docker, Kubernetes, AWS, GCP,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MLOps, Agile, Continuous Integration, Version Control, Model Monitoring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t>
      </w:r>
      <w:r w:rsidRPr="00745DD3">
        <w:rPr>
          <w:rFonts w:ascii="Roboto Light" w:eastAsia="Roboto Light" w:hAnsi="Roboto Light" w:cs="Roboto Light"/>
          <w:b/>
          <w:bCs/>
          <w:color w:val="404040" w:themeColor="text1" w:themeTint="BF"/>
          <w:sz w:val="20"/>
          <w:szCs w:val="20"/>
        </w:rPr>
        <w:t xml:space="preserve">Vision-Language-Action (VLA)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integrate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natural language understanding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action prediction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system's adaptability to complex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w:t>
      </w:r>
      <w:r w:rsidRPr="00745DD3">
        <w:rPr>
          <w:rFonts w:ascii="Roboto Light" w:eastAsia="Roboto Light" w:hAnsi="Roboto Light" w:cs="Roboto Light"/>
          <w:b/>
          <w:bCs/>
          <w:color w:val="404040" w:themeColor="text1" w:themeTint="BF"/>
          <w:sz w:val="20"/>
          <w:szCs w:val="20"/>
        </w:rPr>
        <w:t xml:space="preserve">sequential decision-making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model performance, utilizing latest algorithms like </w:t>
      </w:r>
      <w:r w:rsidRPr="00745DD3">
        <w:rPr>
          <w:rFonts w:ascii="Roboto Light" w:eastAsia="Roboto Light" w:hAnsi="Roboto Light" w:cs="Roboto Light"/>
          <w:b/>
          <w:bCs/>
          <w:color w:val="404040" w:themeColor="text1" w:themeTint="BF"/>
          <w:sz w:val="20"/>
          <w:szCs w:val="20"/>
        </w:rPr>
        <w:t xml:space="preserve">PPO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handle dynamic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teams to integrate AI frameworks into real-world applications, ensuring optimized performance and alignment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addressing challenges in </w:t>
      </w:r>
      <w:r w:rsidRPr="00745DD3">
        <w:rPr>
          <w:rFonts w:ascii="Roboto Light" w:eastAsia="Roboto Light" w:hAnsi="Roboto Light" w:cs="Roboto Light"/>
          <w:b/>
          <w:bCs/>
          <w:color w:val="404040" w:themeColor="text1" w:themeTint="BF"/>
          <w:sz w:val="20"/>
          <w:szCs w:val="20"/>
        </w:rPr>
        <w:t xml:space="preserve">object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segmentation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scene understanding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advanced techniques for enhanced visual perception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Reinforcement Learning from Human Feedback (RLHF)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improve model reliability and user alignment, establishing feedback loops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multimodal training pipelines that leverage both synthetic and real-world data, significantly enhancing the robustness of model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novel </w:t>
      </w:r>
      <w:r w:rsidRPr="00745DD3">
        <w:rPr>
          <w:rFonts w:ascii="Roboto Light" w:eastAsia="Roboto Light" w:hAnsi="Roboto Light" w:cs="Roboto Light"/>
          <w:b/>
          <w:bCs/>
          <w:color w:val="404040" w:themeColor="text1" w:themeTint="BF"/>
          <w:sz w:val="20"/>
          <w:szCs w:val="20"/>
        </w:rPr>
        <w:t xml:space="preserve">AI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synergy between </w:t>
      </w:r>
      <w:r w:rsidRPr="00745DD3">
        <w:rPr>
          <w:rFonts w:ascii="Roboto Light" w:eastAsia="Roboto Light" w:hAnsi="Roboto Light" w:cs="Roboto Light"/>
          <w:b/>
          <w:bCs/>
          <w:color w:val="404040" w:themeColor="text1" w:themeTint="BF"/>
          <w:sz w:val="20"/>
          <w:szCs w:val="20"/>
        </w:rPr>
        <w:t xml:space="preserve">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language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action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spurred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research findings at leading conferences and published articles demonstrating breakthroughs in </w:t>
      </w:r>
      <w:r w:rsidRPr="00745DD3">
        <w:rPr>
          <w:rFonts w:ascii="Roboto Light" w:eastAsia="Roboto Light" w:hAnsi="Roboto Light" w:cs="Roboto Light"/>
          <w:b/>
          <w:bCs/>
          <w:color w:val="404040" w:themeColor="text1" w:themeTint="BF"/>
          <w:sz w:val="20"/>
          <w:szCs w:val="20"/>
        </w:rPr>
        <w:t xml:space="preserve">multimodal 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practical applications in various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AI engineers in advanced development practices and model optimization techniques,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series of modeling experiments to evaluate the impact of different architectures, guiding decisions on the most effective strategies for deployment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applications and ensuring scalability and flexibility in AI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prototyping to refine AI solutions quickly, promoting fast tracking of project timelines and incorporating user feedback into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of deployed models to ensure operational efficiency and robustness, driving improvements based on empirical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and documentation for </w:t>
      </w:r>
      <w:r w:rsidRPr="00745DD3">
        <w:rPr>
          <w:rFonts w:ascii="Roboto Light" w:eastAsia="Roboto Light" w:hAnsi="Roboto Light" w:cs="Roboto Light"/>
          <w:b/>
          <w:bCs/>
          <w:color w:val="404040" w:themeColor="text1" w:themeTint="BF"/>
          <w:sz w:val="20"/>
          <w:szCs w:val="20"/>
        </w:rPr>
        <w:t xml:space="preserve">AI model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knowledge sharing across teams for better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sustained relationships with academic and industry leaders to stay abreast of the latest trends in AI research, impacting project directions.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tested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w:t>
      </w:r>
      <w:r w:rsidRPr="00745DD3">
        <w:rPr>
          <w:rFonts w:ascii="Roboto Light" w:eastAsia="Roboto Light" w:hAnsi="Roboto Light" w:cs="Roboto Light"/>
          <w:b/>
          <w:bCs/>
          <w:color w:val="404040" w:themeColor="text1" w:themeTint="BF"/>
          <w:sz w:val="20"/>
          <w:szCs w:val="20"/>
        </w:rPr>
        <w:t xml:space="preserve">computer vision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image classification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3D object recognition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breakthroughs in contextual understanding by AI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code reviews and testing procedures, emphasizing the importance of quality assurance in </w:t>
      </w:r>
      <w:r w:rsidRPr="00745DD3">
        <w:rPr>
          <w:rFonts w:ascii="Roboto Light" w:eastAsia="Roboto Light" w:hAnsi="Roboto Light" w:cs="Roboto Light"/>
          <w:b/>
          <w:bCs/>
          <w:color w:val="404040" w:themeColor="text1" w:themeTint="BF"/>
          <w:sz w:val="20"/>
          <w:szCs w:val="20"/>
        </w:rPr>
        <w:t xml:space="preserve">AI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team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collaborating with product managers and UX teams to translate user requirements into technical specifications for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models for </w:t>
      </w:r>
      <w:r w:rsidRPr="00745DD3">
        <w:rPr>
          <w:rFonts w:ascii="Roboto Light" w:eastAsia="Roboto Light" w:hAnsi="Roboto Light" w:cs="Roboto Light"/>
          <w:b/>
          <w:bCs/>
          <w:color w:val="404040" w:themeColor="text1" w:themeTint="BF"/>
          <w:sz w:val="20"/>
          <w:szCs w:val="20"/>
        </w:rPr>
        <w:t xml:space="preserve">real-time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enhancements allowing deployment of AI solutions on </w:t>
      </w:r>
      <w:r w:rsidRPr="00745DD3">
        <w:rPr>
          <w:rFonts w:ascii="Roboto Light" w:eastAsia="Roboto Light" w:hAnsi="Roboto Light" w:cs="Roboto Light"/>
          <w:b/>
          <w:bCs/>
          <w:color w:val="404040" w:themeColor="text1" w:themeTint="BF"/>
          <w:sz w:val="20"/>
          <w:szCs w:val="20"/>
        </w:rPr>
        <w:t xml:space="preserve">edge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data privacy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fine-tuned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understanding complex instructions and improving task automation and planning accuracy through structured feedback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integrate </w:t>
      </w:r>
      <w:r w:rsidRPr="00745DD3">
        <w:rPr>
          <w:rFonts w:ascii="Roboto Light" w:eastAsia="Roboto Light" w:hAnsi="Roboto Light" w:cs="Roboto Light"/>
          <w:b/>
          <w:bCs/>
          <w:color w:val="404040" w:themeColor="text1" w:themeTint="BF"/>
          <w:sz w:val="20"/>
          <w:szCs w:val="20"/>
        </w:rPr>
        <w:t xml:space="preserve">transformer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models, capitalizing on industry trends for improving accuracy in language-related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applied innovative techniques such as </w:t>
      </w:r>
      <w:r w:rsidRPr="00745DD3">
        <w:rPr>
          <w:rFonts w:ascii="Roboto Light" w:eastAsia="Roboto Light" w:hAnsi="Roboto Light" w:cs="Roboto Light"/>
          <w:b/>
          <w:bCs/>
          <w:color w:val="404040" w:themeColor="text1" w:themeTint="BF"/>
          <w:sz w:val="20"/>
          <w:szCs w:val="20"/>
        </w:rPr>
        <w:t xml:space="preserve">knowledge distillation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model compression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efficiency of deployed AI systems, reducing resource consumption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sessions on </w:t>
      </w:r>
      <w:r w:rsidRPr="00745DD3">
        <w:rPr>
          <w:rFonts w:ascii="Roboto Light" w:eastAsia="Roboto Light" w:hAnsi="Roboto Light" w:cs="Roboto Light"/>
          <w:b/>
          <w:bCs/>
          <w:color w:val="404040" w:themeColor="text1" w:themeTint="BF"/>
          <w:sz w:val="20"/>
          <w:szCs w:val="20"/>
        </w:rPr>
        <w:t xml:space="preserve">MLOps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significance of version control and monitoring systems for sustainable AI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diverse team of developers and engineers, instilling a commitment to excellence and proactive problem-solving in all team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organization’s open-source projects, sharing insights and improving community tools that support AI development practices across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creativity by championing experimental projects leveraging emerging technologies in AI, breaking conventional boundaries in solution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models and systems, contributing to a central knowledge base that enhances team efficiency and project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